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E146D8" w14:textId="641DA91F" w:rsidR="00E93210" w:rsidRPr="007935B2" w:rsidRDefault="00593682" w:rsidP="00E93210">
      <w:pPr>
        <w:pStyle w:val="MDPI12title"/>
        <w:rPr>
          <w:lang w:val="en-GB"/>
        </w:rPr>
      </w:pPr>
      <w:r w:rsidRPr="007935B2">
        <w:rPr>
          <w:lang w:val="en-GB"/>
        </w:rPr>
        <w:t>Advances, challenges, and future perspectives of microwave reflectometry for plasma position and shape control on future nuclear fusion devices</w:t>
      </w:r>
    </w:p>
    <w:p w14:paraId="5E67CDA5" w14:textId="127470AA" w:rsidR="001B2108" w:rsidRPr="001B648C" w:rsidRDefault="0EB480CA" w:rsidP="0A684127">
      <w:pPr>
        <w:rPr>
          <w:rFonts w:eastAsia="Palatino Linotype" w:cs="Palatino Linotype"/>
          <w:lang w:val="pt-PT"/>
        </w:rPr>
      </w:pPr>
      <w:r w:rsidRPr="001B648C">
        <w:rPr>
          <w:lang w:val="pt-PT"/>
        </w:rPr>
        <w:t>B. Gonçalves</w:t>
      </w:r>
      <w:r w:rsidR="158EC291" w:rsidRPr="001B648C">
        <w:rPr>
          <w:lang w:val="pt-PT"/>
        </w:rPr>
        <w:t xml:space="preserve"> </w:t>
      </w:r>
      <w:r w:rsidR="158EC291" w:rsidRPr="001B648C">
        <w:rPr>
          <w:vertAlign w:val="superscript"/>
          <w:lang w:val="pt-PT"/>
        </w:rPr>
        <w:t>1</w:t>
      </w:r>
      <w:r w:rsidRPr="001B648C">
        <w:rPr>
          <w:lang w:val="pt-PT"/>
        </w:rPr>
        <w:t>*</w:t>
      </w:r>
      <w:r w:rsidR="158EC291" w:rsidRPr="001B648C">
        <w:rPr>
          <w:lang w:val="pt-PT"/>
        </w:rPr>
        <w:t xml:space="preserve">, </w:t>
      </w:r>
      <w:r w:rsidRPr="001B648C">
        <w:rPr>
          <w:lang w:val="pt-PT"/>
        </w:rPr>
        <w:t>P.</w:t>
      </w:r>
      <w:r w:rsidR="158EC291" w:rsidRPr="001B648C">
        <w:rPr>
          <w:lang w:val="pt-PT"/>
        </w:rPr>
        <w:t xml:space="preserve"> </w:t>
      </w:r>
      <w:r w:rsidRPr="001B648C">
        <w:rPr>
          <w:lang w:val="pt-PT"/>
        </w:rPr>
        <w:t>Varela</w:t>
      </w:r>
      <w:r w:rsidR="158EC291" w:rsidRPr="001B648C">
        <w:rPr>
          <w:lang w:val="pt-PT"/>
        </w:rPr>
        <w:t xml:space="preserve"> </w:t>
      </w:r>
      <w:r w:rsidRPr="001B648C">
        <w:rPr>
          <w:vertAlign w:val="superscript"/>
          <w:lang w:val="pt-PT"/>
        </w:rPr>
        <w:t>1</w:t>
      </w:r>
      <w:r w:rsidRPr="001B648C">
        <w:rPr>
          <w:lang w:val="pt-PT"/>
        </w:rPr>
        <w:t xml:space="preserve">, A. Silva </w:t>
      </w:r>
      <w:r w:rsidRPr="001B648C">
        <w:rPr>
          <w:vertAlign w:val="superscript"/>
          <w:lang w:val="pt-PT"/>
        </w:rPr>
        <w:t>1</w:t>
      </w:r>
      <w:r w:rsidRPr="001B648C">
        <w:rPr>
          <w:lang w:val="pt-PT"/>
        </w:rPr>
        <w:t xml:space="preserve">, F. Silva </w:t>
      </w:r>
      <w:r w:rsidRPr="001B648C">
        <w:rPr>
          <w:vertAlign w:val="superscript"/>
          <w:lang w:val="pt-PT"/>
        </w:rPr>
        <w:t>1</w:t>
      </w:r>
      <w:r w:rsidRPr="001B648C">
        <w:rPr>
          <w:lang w:val="pt-PT"/>
        </w:rPr>
        <w:t xml:space="preserve">, J. Santos </w:t>
      </w:r>
      <w:r w:rsidRPr="001B648C">
        <w:rPr>
          <w:vertAlign w:val="superscript"/>
          <w:lang w:val="pt-PT"/>
        </w:rPr>
        <w:t>1</w:t>
      </w:r>
      <w:r w:rsidRPr="001B648C">
        <w:rPr>
          <w:lang w:val="pt-PT"/>
        </w:rPr>
        <w:t xml:space="preserve">, E. Ricardo </w:t>
      </w:r>
      <w:r w:rsidRPr="001B648C">
        <w:rPr>
          <w:vertAlign w:val="superscript"/>
          <w:lang w:val="pt-PT"/>
        </w:rPr>
        <w:t>1</w:t>
      </w:r>
      <w:r w:rsidRPr="001B648C">
        <w:rPr>
          <w:lang w:val="pt-PT"/>
        </w:rPr>
        <w:t xml:space="preserve">, A. Vale </w:t>
      </w:r>
      <w:r w:rsidRPr="001B648C">
        <w:rPr>
          <w:vertAlign w:val="superscript"/>
          <w:lang w:val="pt-PT"/>
        </w:rPr>
        <w:t>1</w:t>
      </w:r>
      <w:r w:rsidRPr="001B648C">
        <w:rPr>
          <w:lang w:val="pt-PT"/>
        </w:rPr>
        <w:t xml:space="preserve">, R. Luís </w:t>
      </w:r>
      <w:r w:rsidRPr="001B648C">
        <w:rPr>
          <w:vertAlign w:val="superscript"/>
          <w:lang w:val="pt-PT"/>
        </w:rPr>
        <w:t>1</w:t>
      </w:r>
      <w:r w:rsidRPr="001B648C">
        <w:rPr>
          <w:lang w:val="pt-PT"/>
        </w:rPr>
        <w:t xml:space="preserve">, Y. Nietiadi </w:t>
      </w:r>
      <w:r w:rsidRPr="001B648C">
        <w:rPr>
          <w:vertAlign w:val="superscript"/>
          <w:lang w:val="pt-PT"/>
        </w:rPr>
        <w:t>1</w:t>
      </w:r>
      <w:r w:rsidRPr="001B648C">
        <w:rPr>
          <w:lang w:val="pt-PT"/>
        </w:rPr>
        <w:t xml:space="preserve">, A. Malaquias </w:t>
      </w:r>
      <w:r w:rsidRPr="001B648C">
        <w:rPr>
          <w:vertAlign w:val="superscript"/>
          <w:lang w:val="pt-PT"/>
        </w:rPr>
        <w:t>1</w:t>
      </w:r>
      <w:r w:rsidRPr="001B648C">
        <w:rPr>
          <w:lang w:val="pt-PT"/>
        </w:rPr>
        <w:t xml:space="preserve">, J. Belo </w:t>
      </w:r>
      <w:r w:rsidRPr="001B648C">
        <w:rPr>
          <w:vertAlign w:val="superscript"/>
          <w:lang w:val="pt-PT"/>
        </w:rPr>
        <w:t>1</w:t>
      </w:r>
      <w:r w:rsidRPr="001B648C">
        <w:rPr>
          <w:lang w:val="pt-PT"/>
        </w:rPr>
        <w:t xml:space="preserve">, J. Dias </w:t>
      </w:r>
      <w:r w:rsidRPr="001B648C">
        <w:rPr>
          <w:vertAlign w:val="superscript"/>
          <w:lang w:val="pt-PT"/>
        </w:rPr>
        <w:t>1</w:t>
      </w:r>
      <w:r w:rsidRPr="001B648C">
        <w:rPr>
          <w:lang w:val="pt-PT"/>
        </w:rPr>
        <w:t xml:space="preserve">, </w:t>
      </w:r>
      <w:r w:rsidR="06F173CB" w:rsidRPr="001B648C">
        <w:rPr>
          <w:lang w:val="pt-PT"/>
        </w:rPr>
        <w:t xml:space="preserve">J. Ferreira </w:t>
      </w:r>
      <w:r w:rsidR="06F173CB" w:rsidRPr="001B648C">
        <w:rPr>
          <w:vertAlign w:val="superscript"/>
          <w:lang w:val="pt-PT"/>
        </w:rPr>
        <w:t>1</w:t>
      </w:r>
      <w:r w:rsidR="06F173CB" w:rsidRPr="001B648C">
        <w:rPr>
          <w:lang w:val="pt-PT"/>
        </w:rPr>
        <w:t xml:space="preserve"> ,</w:t>
      </w:r>
      <w:r w:rsidRPr="001B648C">
        <w:rPr>
          <w:lang w:val="pt-PT"/>
        </w:rPr>
        <w:t xml:space="preserve">T. Franke </w:t>
      </w:r>
      <w:r w:rsidR="004471CC">
        <w:rPr>
          <w:vertAlign w:val="superscript"/>
          <w:lang w:val="pt-PT"/>
        </w:rPr>
        <w:t>3</w:t>
      </w:r>
      <w:r w:rsidRPr="001B648C">
        <w:rPr>
          <w:lang w:val="pt-PT"/>
        </w:rPr>
        <w:t>, W. Biel</w:t>
      </w:r>
      <w:r w:rsidR="158EC291" w:rsidRPr="001B648C">
        <w:rPr>
          <w:lang w:val="pt-PT"/>
        </w:rPr>
        <w:t xml:space="preserve"> </w:t>
      </w:r>
      <w:r w:rsidR="004471CC">
        <w:rPr>
          <w:vertAlign w:val="superscript"/>
          <w:lang w:val="pt-PT"/>
        </w:rPr>
        <w:t>2</w:t>
      </w:r>
      <w:r w:rsidR="7F424095" w:rsidRPr="001B648C">
        <w:rPr>
          <w:lang w:val="pt-PT"/>
        </w:rPr>
        <w:t xml:space="preserve">, S. Heuraux </w:t>
      </w:r>
      <w:r w:rsidR="7F424095" w:rsidRPr="001B648C">
        <w:rPr>
          <w:vertAlign w:val="superscript"/>
          <w:lang w:val="pt-PT"/>
        </w:rPr>
        <w:t>4</w:t>
      </w:r>
      <w:r w:rsidR="19642217" w:rsidRPr="001B648C">
        <w:rPr>
          <w:rFonts w:eastAsia="Palatino Linotype" w:cs="Palatino Linotype"/>
          <w:lang w:val="pt-PT"/>
        </w:rPr>
        <w:t xml:space="preserve">, T. Ribeiro </w:t>
      </w:r>
      <w:r w:rsidR="19642217" w:rsidRPr="001B648C">
        <w:rPr>
          <w:vertAlign w:val="superscript"/>
          <w:lang w:val="pt-PT"/>
        </w:rPr>
        <w:t>3</w:t>
      </w:r>
      <w:r w:rsidR="19642217" w:rsidRPr="001B648C">
        <w:rPr>
          <w:rFonts w:eastAsia="Palatino Linotype" w:cs="Palatino Linotype"/>
          <w:lang w:val="pt-PT"/>
        </w:rPr>
        <w:t xml:space="preserve"> , G. De Masi </w:t>
      </w:r>
      <w:r w:rsidR="7D7620C0" w:rsidRPr="001B648C">
        <w:rPr>
          <w:vertAlign w:val="superscript"/>
          <w:lang w:val="pt-PT"/>
        </w:rPr>
        <w:t>5</w:t>
      </w:r>
      <w:r w:rsidR="1474716F" w:rsidRPr="001B648C">
        <w:rPr>
          <w:rFonts w:eastAsia="Palatino Linotype" w:cs="Palatino Linotype"/>
          <w:lang w:val="pt-PT"/>
        </w:rPr>
        <w:t xml:space="preserve">, O. Tudisco </w:t>
      </w:r>
      <w:r w:rsidR="2B465E11" w:rsidRPr="001B648C">
        <w:rPr>
          <w:vertAlign w:val="superscript"/>
          <w:lang w:val="pt-PT"/>
        </w:rPr>
        <w:t>6</w:t>
      </w:r>
      <w:r w:rsidR="1474716F" w:rsidRPr="001B648C">
        <w:rPr>
          <w:rFonts w:eastAsia="Palatino Linotype" w:cs="Palatino Linotype"/>
          <w:lang w:val="pt-PT"/>
        </w:rPr>
        <w:t xml:space="preserve">, R. Cavazzana </w:t>
      </w:r>
      <w:r w:rsidR="28385AC6" w:rsidRPr="001B648C">
        <w:rPr>
          <w:vertAlign w:val="superscript"/>
          <w:lang w:val="pt-PT"/>
        </w:rPr>
        <w:t>5</w:t>
      </w:r>
      <w:r w:rsidR="1474716F" w:rsidRPr="001B648C">
        <w:rPr>
          <w:rFonts w:eastAsia="Palatino Linotype" w:cs="Palatino Linotype"/>
          <w:lang w:val="pt-PT"/>
        </w:rPr>
        <w:t xml:space="preserve">, </w:t>
      </w:r>
      <w:r w:rsidR="6B6277D1" w:rsidRPr="001B648C">
        <w:rPr>
          <w:rFonts w:eastAsia="Palatino Linotype" w:cs="Palatino Linotype"/>
          <w:lang w:val="pt-PT"/>
        </w:rPr>
        <w:t xml:space="preserve">G. Marchiori </w:t>
      </w:r>
      <w:r w:rsidR="6B6277D1" w:rsidRPr="001B648C">
        <w:rPr>
          <w:vertAlign w:val="superscript"/>
          <w:lang w:val="pt-PT"/>
        </w:rPr>
        <w:t>5</w:t>
      </w:r>
      <w:r w:rsidR="6B6277D1" w:rsidRPr="001B648C">
        <w:rPr>
          <w:rFonts w:eastAsia="Palatino Linotype" w:cs="Palatino Linotype"/>
          <w:lang w:val="pt-PT"/>
        </w:rPr>
        <w:t xml:space="preserve">, </w:t>
      </w:r>
      <w:r w:rsidR="1474716F" w:rsidRPr="001B648C">
        <w:rPr>
          <w:rFonts w:eastAsia="Palatino Linotype" w:cs="Palatino Linotype"/>
          <w:lang w:val="pt-PT"/>
        </w:rPr>
        <w:t xml:space="preserve">O. D’Arcangelo </w:t>
      </w:r>
      <w:r w:rsidR="11117376" w:rsidRPr="001B648C">
        <w:rPr>
          <w:vertAlign w:val="superscript"/>
          <w:lang w:val="pt-PT"/>
        </w:rPr>
        <w:t>6</w:t>
      </w:r>
    </w:p>
    <w:tbl>
      <w:tblPr>
        <w:tblpPr w:leftFromText="198" w:rightFromText="198" w:vertAnchor="page" w:horzAnchor="margin" w:tblpY="10436"/>
        <w:tblW w:w="2410" w:type="dxa"/>
        <w:tblLayout w:type="fixed"/>
        <w:tblCellMar>
          <w:left w:w="0" w:type="dxa"/>
          <w:right w:w="0" w:type="dxa"/>
        </w:tblCellMar>
        <w:tblLook w:val="04A0" w:firstRow="1" w:lastRow="0" w:firstColumn="1" w:lastColumn="0" w:noHBand="0" w:noVBand="1"/>
      </w:tblPr>
      <w:tblGrid>
        <w:gridCol w:w="2410"/>
      </w:tblGrid>
      <w:tr w:rsidR="001B2108" w:rsidRPr="007935B2" w14:paraId="2F6D9AA0" w14:textId="77777777" w:rsidTr="00794002">
        <w:tc>
          <w:tcPr>
            <w:tcW w:w="2410" w:type="dxa"/>
            <w:shd w:val="clear" w:color="auto" w:fill="auto"/>
          </w:tcPr>
          <w:p w14:paraId="4F491279" w14:textId="77777777" w:rsidR="001B2108" w:rsidRPr="007935B2" w:rsidRDefault="001B2108" w:rsidP="00794002">
            <w:pPr>
              <w:pStyle w:val="MDPI61Citation"/>
              <w:spacing w:after="120" w:line="240" w:lineRule="exact"/>
              <w:rPr>
                <w:lang w:val="en-GB"/>
              </w:rPr>
            </w:pPr>
            <w:r w:rsidRPr="007935B2">
              <w:rPr>
                <w:b/>
                <w:lang w:val="en-GB"/>
              </w:rPr>
              <w:t xml:space="preserve">Citation: </w:t>
            </w:r>
            <w:r w:rsidRPr="007935B2">
              <w:rPr>
                <w:lang w:val="en-GB"/>
              </w:rPr>
              <w:t>To be added by editorial staff during production.</w:t>
            </w:r>
          </w:p>
          <w:p w14:paraId="41569C80" w14:textId="77777777" w:rsidR="001B2108" w:rsidRPr="007935B2" w:rsidRDefault="001B2108" w:rsidP="00794002">
            <w:pPr>
              <w:pStyle w:val="MDPI14history"/>
              <w:spacing w:before="120" w:after="120"/>
              <w:rPr>
                <w:rFonts w:ascii="SimSun" w:eastAsia="SimSun" w:hAnsi="SimSun" w:cs="SimSun"/>
                <w:lang w:val="en-GB" w:eastAsia="zh-CN"/>
              </w:rPr>
            </w:pPr>
            <w:r w:rsidRPr="007935B2">
              <w:rPr>
                <w:lang w:val="en-GB"/>
              </w:rPr>
              <w:t>Academic Editor: Firstname Lastname</w:t>
            </w:r>
          </w:p>
          <w:p w14:paraId="32BEAD99" w14:textId="77777777" w:rsidR="001B2108" w:rsidRPr="007935B2" w:rsidRDefault="001B2108" w:rsidP="00794002">
            <w:pPr>
              <w:pStyle w:val="MDPI14history"/>
              <w:spacing w:before="120"/>
              <w:rPr>
                <w:rFonts w:ascii="SimSun" w:eastAsia="SimSun" w:hAnsi="SimSun" w:cs="SimSun"/>
                <w:lang w:val="en-GB"/>
              </w:rPr>
            </w:pPr>
            <w:r w:rsidRPr="007935B2">
              <w:rPr>
                <w:szCs w:val="14"/>
                <w:lang w:val="en-GB"/>
              </w:rPr>
              <w:t>Received: date</w:t>
            </w:r>
          </w:p>
          <w:p w14:paraId="58168AEA" w14:textId="77777777" w:rsidR="001B2108" w:rsidRPr="007935B2" w:rsidRDefault="001B2108" w:rsidP="00794002">
            <w:pPr>
              <w:pStyle w:val="MDPI14history"/>
              <w:rPr>
                <w:szCs w:val="14"/>
                <w:lang w:val="en-GB"/>
              </w:rPr>
            </w:pPr>
            <w:r w:rsidRPr="007935B2">
              <w:rPr>
                <w:szCs w:val="14"/>
                <w:lang w:val="en-GB"/>
              </w:rPr>
              <w:t>Accepted: date</w:t>
            </w:r>
          </w:p>
          <w:p w14:paraId="73DC2605" w14:textId="77777777" w:rsidR="001B2108" w:rsidRPr="007935B2" w:rsidRDefault="001B2108" w:rsidP="00794002">
            <w:pPr>
              <w:pStyle w:val="MDPI14history"/>
              <w:spacing w:after="120"/>
              <w:rPr>
                <w:szCs w:val="14"/>
                <w:lang w:val="en-GB"/>
              </w:rPr>
            </w:pPr>
            <w:r w:rsidRPr="007935B2">
              <w:rPr>
                <w:szCs w:val="14"/>
                <w:lang w:val="en-GB"/>
              </w:rPr>
              <w:t>Published: date</w:t>
            </w:r>
          </w:p>
          <w:p w14:paraId="5FAB870C" w14:textId="77777777" w:rsidR="001B2108" w:rsidRPr="007935B2" w:rsidRDefault="001B2108" w:rsidP="00794002">
            <w:pPr>
              <w:pStyle w:val="MDPI63Notes"/>
              <w:jc w:val="both"/>
              <w:rPr>
                <w:lang w:val="en-GB"/>
              </w:rPr>
            </w:pPr>
            <w:bookmarkStart w:id="0" w:name="_Int_7Qplk54u"/>
            <w:r w:rsidRPr="007935B2">
              <w:rPr>
                <w:b/>
                <w:lang w:val="en-GB"/>
              </w:rPr>
              <w:t>Publisher’s Note:</w:t>
            </w:r>
            <w:r w:rsidRPr="007935B2">
              <w:rPr>
                <w:lang w:val="en-GB"/>
              </w:rPr>
              <w:t xml:space="preserve"> MDPI stays neutral with regard to jurisdictional claims in published maps and institutional affiliations.</w:t>
            </w:r>
            <w:bookmarkEnd w:id="0"/>
          </w:p>
          <w:p w14:paraId="5268D3AA" w14:textId="77777777" w:rsidR="001B2108" w:rsidRPr="007935B2" w:rsidRDefault="001B2108" w:rsidP="00794002">
            <w:pPr>
              <w:adjustRightInd w:val="0"/>
              <w:snapToGrid w:val="0"/>
              <w:spacing w:before="120" w:line="240" w:lineRule="atLeast"/>
              <w:ind w:right="113"/>
              <w:jc w:val="left"/>
              <w:rPr>
                <w:rFonts w:eastAsia="DengXian"/>
                <w:bCs/>
                <w:sz w:val="14"/>
                <w:szCs w:val="14"/>
                <w:lang w:val="en-GB" w:bidi="en-US"/>
              </w:rPr>
            </w:pPr>
            <w:r w:rsidRPr="007935B2">
              <w:rPr>
                <w:rFonts w:eastAsia="DengXian"/>
                <w:noProof/>
                <w:lang w:eastAsia="en-US"/>
              </w:rPr>
              <w:drawing>
                <wp:inline distT="0" distB="0" distL="0" distR="0" wp14:anchorId="661E74E6" wp14:editId="39778847">
                  <wp:extent cx="692785" cy="249555"/>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1A8D07B6" w14:textId="77777777" w:rsidR="001B2108" w:rsidRPr="007935B2" w:rsidRDefault="001B2108" w:rsidP="00794002">
            <w:pPr>
              <w:adjustRightInd w:val="0"/>
              <w:snapToGrid w:val="0"/>
              <w:spacing w:before="60" w:line="240" w:lineRule="atLeast"/>
              <w:ind w:right="113"/>
              <w:rPr>
                <w:rFonts w:eastAsia="DengXian"/>
                <w:bCs/>
                <w:sz w:val="14"/>
                <w:szCs w:val="14"/>
                <w:lang w:val="en-GB" w:bidi="en-US"/>
              </w:rPr>
            </w:pPr>
            <w:r w:rsidRPr="007935B2">
              <w:rPr>
                <w:rFonts w:eastAsia="DengXian"/>
                <w:b/>
                <w:bCs/>
                <w:sz w:val="14"/>
                <w:szCs w:val="14"/>
                <w:lang w:val="en-GB" w:bidi="en-US"/>
              </w:rPr>
              <w:t>Copyright:</w:t>
            </w:r>
            <w:r w:rsidRPr="007935B2">
              <w:rPr>
                <w:rFonts w:eastAsia="DengXian"/>
                <w:bCs/>
                <w:sz w:val="14"/>
                <w:szCs w:val="14"/>
                <w:lang w:val="en-GB" w:bidi="en-US"/>
              </w:rPr>
              <w:t xml:space="preserve"> © 2022 by the authors. Submitted for possible open access publication under the terms and conditions of the Creative Commons Attribution (CC BY) license (https://creativecommons.org/licenses/by/4.0/).</w:t>
            </w:r>
          </w:p>
        </w:tc>
      </w:tr>
    </w:tbl>
    <w:p w14:paraId="1AD1A6DF" w14:textId="71BCB5F6" w:rsidR="00E93210" w:rsidRPr="001B648C" w:rsidRDefault="00897848" w:rsidP="00E93210">
      <w:pPr>
        <w:pStyle w:val="MDPI16affiliation"/>
        <w:rPr>
          <w:lang w:val="pt-PT"/>
        </w:rPr>
      </w:pPr>
      <w:r w:rsidRPr="001B648C">
        <w:rPr>
          <w:vertAlign w:val="superscript"/>
          <w:lang w:val="pt-PT"/>
        </w:rPr>
        <w:t>1</w:t>
      </w:r>
      <w:r w:rsidR="00E93210" w:rsidRPr="0081147B">
        <w:rPr>
          <w:lang w:val="pt-PT"/>
        </w:rPr>
        <w:tab/>
      </w:r>
      <w:r w:rsidR="00B35F6A" w:rsidRPr="001B648C">
        <w:rPr>
          <w:lang w:val="pt-PT"/>
        </w:rPr>
        <w:t>Instituto de Plasmas e Fusão Nuclear, Instituto Superior Técnico, Universidade de Lisboa, Portugal.</w:t>
      </w:r>
    </w:p>
    <w:p w14:paraId="77FB7C12" w14:textId="6DD5EDF9" w:rsidR="00E93210" w:rsidRPr="00A354D3" w:rsidRDefault="00E93210" w:rsidP="00E93210">
      <w:pPr>
        <w:pStyle w:val="MDPI16affiliation"/>
        <w:rPr>
          <w:lang w:val="de-DE"/>
        </w:rPr>
      </w:pPr>
      <w:r w:rsidRPr="007935B2">
        <w:rPr>
          <w:vertAlign w:val="superscript"/>
          <w:lang w:val="en-GB"/>
        </w:rPr>
        <w:t>2</w:t>
      </w:r>
      <w:r w:rsidRPr="007935B2">
        <w:rPr>
          <w:lang w:val="en-GB"/>
        </w:rPr>
        <w:tab/>
      </w:r>
      <w:r w:rsidR="00B35F6A" w:rsidRPr="00A354D3">
        <w:rPr>
          <w:lang w:val="de-DE"/>
        </w:rPr>
        <w:t>Institut für Energie- und Klimaforschung, Forschungszentrum Jülich GmbH, Germany.</w:t>
      </w:r>
    </w:p>
    <w:p w14:paraId="5721158C" w14:textId="462BA195" w:rsidR="00B35F6A" w:rsidRPr="007935B2" w:rsidRDefault="4FCF094E" w:rsidP="00E93210">
      <w:pPr>
        <w:pStyle w:val="MDPI16affiliation"/>
        <w:rPr>
          <w:lang w:val="en-GB"/>
        </w:rPr>
      </w:pPr>
      <w:r w:rsidRPr="00A354D3">
        <w:rPr>
          <w:vertAlign w:val="superscript"/>
          <w:lang w:val="de-DE"/>
        </w:rPr>
        <w:t>3</w:t>
      </w:r>
      <w:r w:rsidRPr="00A354D3">
        <w:rPr>
          <w:lang w:val="de-DE"/>
        </w:rPr>
        <w:tab/>
        <w:t>Max-Planck-Institut für Plasmaphysik, Boltzmannstr. 2, D-85748 Garching, Germany.</w:t>
      </w:r>
    </w:p>
    <w:p w14:paraId="2AE6DED3" w14:textId="4427F877" w:rsidR="53F66C64" w:rsidRPr="00A869B4" w:rsidRDefault="53F66C64" w:rsidP="5E9E3F07">
      <w:pPr>
        <w:pStyle w:val="MDPI16affiliation"/>
        <w:rPr>
          <w:lang w:val="fr-FR"/>
        </w:rPr>
      </w:pPr>
      <w:r w:rsidRPr="00A869B4">
        <w:rPr>
          <w:vertAlign w:val="superscript"/>
          <w:lang w:val="fr-FR"/>
        </w:rPr>
        <w:t>4</w:t>
      </w:r>
      <w:r w:rsidRPr="00A869B4">
        <w:rPr>
          <w:lang w:val="fr-FR"/>
        </w:rPr>
        <w:tab/>
      </w:r>
      <w:r w:rsidR="2B72B39D" w:rsidRPr="00A869B4">
        <w:rPr>
          <w:lang w:val="fr-FR"/>
        </w:rPr>
        <w:t>Institut Jean Lamour, UMR 7198 CNRS-Université de Lorraine BP 50840, F-5401</w:t>
      </w:r>
      <w:r w:rsidR="00BF0C85" w:rsidRPr="00A869B4">
        <w:rPr>
          <w:lang w:val="fr-FR"/>
        </w:rPr>
        <w:t>1</w:t>
      </w:r>
      <w:r w:rsidR="2B72B39D" w:rsidRPr="00A869B4">
        <w:rPr>
          <w:lang w:val="fr-FR"/>
        </w:rPr>
        <w:t xml:space="preserve"> Nancy, France.</w:t>
      </w:r>
    </w:p>
    <w:p w14:paraId="7245C4C8" w14:textId="45DBC210" w:rsidR="7394D4CF" w:rsidRPr="001B648C" w:rsidRDefault="7394D4CF" w:rsidP="5E9E3F07">
      <w:pPr>
        <w:pStyle w:val="MDPI16affiliation"/>
        <w:rPr>
          <w:lang w:val="pt-PT"/>
        </w:rPr>
      </w:pPr>
      <w:r w:rsidRPr="001B648C">
        <w:rPr>
          <w:vertAlign w:val="superscript"/>
          <w:lang w:val="pt-PT"/>
        </w:rPr>
        <w:t>5</w:t>
      </w:r>
      <w:r w:rsidRPr="001B648C">
        <w:rPr>
          <w:lang w:val="pt-PT"/>
        </w:rPr>
        <w:tab/>
      </w:r>
      <w:r w:rsidR="5D4FFDBA" w:rsidRPr="001B648C">
        <w:rPr>
          <w:lang w:val="pt-PT"/>
        </w:rPr>
        <w:t>Consorzio RFX, 35127 Padova, Italy</w:t>
      </w:r>
      <w:r w:rsidRPr="001B648C">
        <w:rPr>
          <w:lang w:val="pt-PT"/>
        </w:rPr>
        <w:t>.</w:t>
      </w:r>
    </w:p>
    <w:p w14:paraId="1EA70687" w14:textId="009DAD6E" w:rsidR="7394D4CF" w:rsidRPr="001B648C" w:rsidRDefault="7394D4CF" w:rsidP="5E9E3F07">
      <w:pPr>
        <w:pStyle w:val="MDPI16affiliation"/>
        <w:rPr>
          <w:lang w:val="pt-PT"/>
        </w:rPr>
      </w:pPr>
      <w:r w:rsidRPr="001B648C">
        <w:rPr>
          <w:vertAlign w:val="superscript"/>
          <w:lang w:val="pt-PT"/>
        </w:rPr>
        <w:t>6</w:t>
      </w:r>
      <w:r w:rsidRPr="001B648C">
        <w:rPr>
          <w:lang w:val="pt-PT"/>
        </w:rPr>
        <w:tab/>
      </w:r>
      <w:r w:rsidR="247F70BF" w:rsidRPr="001B648C">
        <w:rPr>
          <w:lang w:val="pt-PT"/>
        </w:rPr>
        <w:t>Associazione EURATOM-ENEA-CR Frascati, 00044 Frascati, Italy</w:t>
      </w:r>
      <w:r w:rsidRPr="001B648C">
        <w:rPr>
          <w:lang w:val="pt-PT"/>
        </w:rPr>
        <w:t>.</w:t>
      </w:r>
    </w:p>
    <w:p w14:paraId="1874DC00" w14:textId="3B5C5C5D" w:rsidR="5E9E3F07" w:rsidRPr="001B648C" w:rsidRDefault="5E9E3F07" w:rsidP="5E9E3F07">
      <w:pPr>
        <w:pStyle w:val="MDPI16affiliation"/>
        <w:rPr>
          <w:lang w:val="pt-PT"/>
        </w:rPr>
      </w:pPr>
    </w:p>
    <w:p w14:paraId="7AB597E2" w14:textId="58E482C5" w:rsidR="5E9E3F07" w:rsidRPr="001B648C" w:rsidRDefault="5E9E3F07" w:rsidP="5E9E3F07">
      <w:pPr>
        <w:pStyle w:val="MDPI16affiliation"/>
        <w:rPr>
          <w:lang w:val="pt-PT"/>
        </w:rPr>
      </w:pPr>
    </w:p>
    <w:p w14:paraId="05D3AE30" w14:textId="5CE7945F" w:rsidR="00E93210" w:rsidRPr="00014A71" w:rsidRDefault="00E93210" w:rsidP="00E93210">
      <w:pPr>
        <w:pStyle w:val="MDPI16affiliation"/>
        <w:rPr>
          <w:lang w:val="pt-PT"/>
        </w:rPr>
      </w:pPr>
      <w:r w:rsidRPr="00014A71">
        <w:rPr>
          <w:b/>
          <w:lang w:val="pt-PT"/>
        </w:rPr>
        <w:t>*</w:t>
      </w:r>
      <w:r w:rsidRPr="00014A71">
        <w:rPr>
          <w:lang w:val="pt-PT"/>
        </w:rPr>
        <w:tab/>
        <w:t xml:space="preserve">Correspondence: </w:t>
      </w:r>
      <w:r w:rsidR="00B35F6A" w:rsidRPr="00014A71">
        <w:rPr>
          <w:lang w:val="pt-PT"/>
        </w:rPr>
        <w:t>bruno@ipfn.tecnico.ulisboa.pt</w:t>
      </w:r>
    </w:p>
    <w:p w14:paraId="24CE0D6E" w14:textId="22F72B07" w:rsidR="00E93210" w:rsidRPr="007935B2" w:rsidRDefault="00E93210" w:rsidP="00320C27">
      <w:pPr>
        <w:pStyle w:val="MDPI17abstract"/>
        <w:rPr>
          <w:szCs w:val="18"/>
          <w:lang w:val="en-GB"/>
        </w:rPr>
      </w:pPr>
      <w:r w:rsidRPr="007935B2">
        <w:rPr>
          <w:b/>
          <w:szCs w:val="18"/>
          <w:lang w:val="en-GB"/>
        </w:rPr>
        <w:t xml:space="preserve">Abstract: </w:t>
      </w:r>
      <w:r w:rsidR="009C0007" w:rsidRPr="007935B2">
        <w:rPr>
          <w:szCs w:val="18"/>
          <w:lang w:val="en-GB"/>
        </w:rPr>
        <w:t>Providing energy from fusion and find</w:t>
      </w:r>
      <w:r w:rsidR="00CD6B52" w:rsidRPr="007935B2">
        <w:rPr>
          <w:szCs w:val="18"/>
          <w:lang w:val="en-GB"/>
        </w:rPr>
        <w:t>ing</w:t>
      </w:r>
      <w:r w:rsidR="009C0007" w:rsidRPr="007935B2">
        <w:rPr>
          <w:szCs w:val="18"/>
          <w:lang w:val="en-GB"/>
        </w:rPr>
        <w:t xml:space="preserve"> ways to scale up the fusion process to commercial proportions, in an efficient, economical, and environmentally benign way is one of the grand challenges for engineering. Controlling the burning plasma</w:t>
      </w:r>
      <w:r w:rsidR="00BF0C85" w:rsidRPr="007935B2">
        <w:rPr>
          <w:szCs w:val="18"/>
          <w:lang w:val="en-GB"/>
        </w:rPr>
        <w:t xml:space="preserve"> in real-time</w:t>
      </w:r>
      <w:r w:rsidR="009C0007" w:rsidRPr="007935B2">
        <w:rPr>
          <w:szCs w:val="18"/>
          <w:lang w:val="en-GB"/>
        </w:rPr>
        <w:t xml:space="preserve"> is one of the critical issues that need to be addressed. Plasma Position Reflectometry (PPR) is expected to have an important role in next generation fusion machines, such as DEMO, as a diagnostic to monitor</w:t>
      </w:r>
      <w:r w:rsidR="00BF0C85" w:rsidRPr="007935B2">
        <w:rPr>
          <w:szCs w:val="18"/>
          <w:lang w:val="en-GB"/>
        </w:rPr>
        <w:t xml:space="preserve"> </w:t>
      </w:r>
      <w:r w:rsidR="009C0007" w:rsidRPr="007935B2">
        <w:rPr>
          <w:szCs w:val="18"/>
          <w:lang w:val="en-GB"/>
        </w:rPr>
        <w:t>the position and shape of the plasma</w:t>
      </w:r>
      <w:r w:rsidR="000D5241" w:rsidRPr="007935B2">
        <w:rPr>
          <w:szCs w:val="18"/>
          <w:lang w:val="en-GB"/>
        </w:rPr>
        <w:t xml:space="preserve"> continuously</w:t>
      </w:r>
      <w:r w:rsidR="009C0007" w:rsidRPr="007935B2">
        <w:rPr>
          <w:szCs w:val="18"/>
          <w:lang w:val="en-GB"/>
        </w:rPr>
        <w:t xml:space="preserve">, complementing </w:t>
      </w:r>
      <w:r w:rsidR="00CD6B52" w:rsidRPr="007935B2">
        <w:rPr>
          <w:szCs w:val="18"/>
          <w:lang w:val="en-GB"/>
        </w:rPr>
        <w:t xml:space="preserve">the </w:t>
      </w:r>
      <w:r w:rsidR="009C0007" w:rsidRPr="007935B2">
        <w:rPr>
          <w:szCs w:val="18"/>
          <w:lang w:val="en-GB"/>
        </w:rPr>
        <w:t>magnetic diagnostics. The reflectometry diagnostic us</w:t>
      </w:r>
      <w:r w:rsidR="00593682" w:rsidRPr="007935B2">
        <w:rPr>
          <w:szCs w:val="18"/>
          <w:lang w:val="en-GB"/>
        </w:rPr>
        <w:t>es</w:t>
      </w:r>
      <w:r w:rsidR="009C0007" w:rsidRPr="007935B2">
        <w:rPr>
          <w:szCs w:val="18"/>
          <w:lang w:val="en-GB"/>
        </w:rPr>
        <w:t xml:space="preserve"> radar science methods in the microwave and </w:t>
      </w:r>
      <w:r w:rsidR="00B35F6A" w:rsidRPr="007935B2">
        <w:rPr>
          <w:szCs w:val="18"/>
          <w:lang w:val="en-GB"/>
        </w:rPr>
        <w:t>millimetre</w:t>
      </w:r>
      <w:r w:rsidR="009C0007" w:rsidRPr="007935B2">
        <w:rPr>
          <w:szCs w:val="18"/>
          <w:lang w:val="en-GB"/>
        </w:rPr>
        <w:t xml:space="preserve"> wave frequency ranges </w:t>
      </w:r>
      <w:r w:rsidR="00593682" w:rsidRPr="007935B2">
        <w:rPr>
          <w:szCs w:val="18"/>
          <w:lang w:val="en-GB"/>
        </w:rPr>
        <w:t xml:space="preserve">and </w:t>
      </w:r>
      <w:r w:rsidR="009C0007" w:rsidRPr="007935B2">
        <w:rPr>
          <w:szCs w:val="18"/>
          <w:lang w:val="en-GB"/>
        </w:rPr>
        <w:t xml:space="preserve">is envisaged to </w:t>
      </w:r>
      <w:r w:rsidR="00593682" w:rsidRPr="007935B2">
        <w:rPr>
          <w:szCs w:val="18"/>
          <w:lang w:val="en-GB"/>
        </w:rPr>
        <w:t>measure</w:t>
      </w:r>
      <w:r w:rsidR="009C0007" w:rsidRPr="007935B2">
        <w:rPr>
          <w:szCs w:val="18"/>
          <w:lang w:val="en-GB"/>
        </w:rPr>
        <w:t xml:space="preserve"> the radial edge density profile at several poloidal angles providing data for the feedback control of </w:t>
      </w:r>
      <w:r w:rsidR="00593682" w:rsidRPr="007935B2">
        <w:rPr>
          <w:szCs w:val="18"/>
          <w:lang w:val="en-GB"/>
        </w:rPr>
        <w:t xml:space="preserve">the </w:t>
      </w:r>
      <w:r w:rsidR="009C0007" w:rsidRPr="007935B2">
        <w:rPr>
          <w:szCs w:val="18"/>
          <w:lang w:val="en-GB"/>
        </w:rPr>
        <w:t xml:space="preserve">plasma position and shape. While </w:t>
      </w:r>
      <w:r w:rsidR="00462DA6" w:rsidRPr="007935B2">
        <w:rPr>
          <w:szCs w:val="18"/>
          <w:lang w:val="en-GB"/>
        </w:rPr>
        <w:t>significant</w:t>
      </w:r>
      <w:r w:rsidR="009C0007" w:rsidRPr="007935B2">
        <w:rPr>
          <w:szCs w:val="18"/>
          <w:lang w:val="en-GB"/>
        </w:rPr>
        <w:t xml:space="preserve"> steps have already been given to accomplish that goal, with proof of concept tested first in ASDEX-Upgrade and after</w:t>
      </w:r>
      <w:r w:rsidR="00593682" w:rsidRPr="007935B2">
        <w:rPr>
          <w:szCs w:val="18"/>
          <w:lang w:val="en-GB"/>
        </w:rPr>
        <w:t>wards</w:t>
      </w:r>
      <w:r w:rsidR="009C0007" w:rsidRPr="007935B2">
        <w:rPr>
          <w:szCs w:val="18"/>
          <w:lang w:val="en-GB"/>
        </w:rPr>
        <w:t xml:space="preserve"> in COMPASS, important </w:t>
      </w:r>
      <w:r w:rsidR="00B35F6A" w:rsidRPr="007935B2">
        <w:rPr>
          <w:szCs w:val="18"/>
          <w:lang w:val="en-GB"/>
        </w:rPr>
        <w:t>ground-breaking</w:t>
      </w:r>
      <w:r w:rsidR="009C0007" w:rsidRPr="007935B2">
        <w:rPr>
          <w:szCs w:val="18"/>
          <w:lang w:val="en-GB"/>
        </w:rPr>
        <w:t xml:space="preserve"> work is still ongoing. The Divertor Test Tokamak (DTT) </w:t>
      </w:r>
      <w:r w:rsidR="00593682" w:rsidRPr="007935B2">
        <w:rPr>
          <w:szCs w:val="18"/>
          <w:lang w:val="en-GB"/>
        </w:rPr>
        <w:t xml:space="preserve">facility </w:t>
      </w:r>
      <w:r w:rsidR="009C0007" w:rsidRPr="007935B2">
        <w:rPr>
          <w:szCs w:val="18"/>
          <w:lang w:val="en-GB"/>
        </w:rPr>
        <w:t xml:space="preserve">presents itself as the </w:t>
      </w:r>
      <w:r w:rsidR="00BF0C85" w:rsidRPr="007935B2">
        <w:rPr>
          <w:szCs w:val="18"/>
          <w:lang w:val="en-GB"/>
        </w:rPr>
        <w:t>appropriate</w:t>
      </w:r>
      <w:r w:rsidR="009C0007" w:rsidRPr="007935B2">
        <w:rPr>
          <w:szCs w:val="18"/>
          <w:lang w:val="en-GB"/>
        </w:rPr>
        <w:t xml:space="preserve"> </w:t>
      </w:r>
      <w:r w:rsidR="00593682" w:rsidRPr="007935B2">
        <w:rPr>
          <w:szCs w:val="18"/>
          <w:lang w:val="en-GB"/>
        </w:rPr>
        <w:t>future fusion device</w:t>
      </w:r>
      <w:r w:rsidR="009C0007" w:rsidRPr="007935B2">
        <w:rPr>
          <w:szCs w:val="18"/>
          <w:lang w:val="en-GB"/>
        </w:rPr>
        <w:t xml:space="preserve"> to implement, develop</w:t>
      </w:r>
      <w:r w:rsidR="00593682" w:rsidRPr="007935B2">
        <w:rPr>
          <w:szCs w:val="18"/>
          <w:lang w:val="en-GB"/>
        </w:rPr>
        <w:t>,</w:t>
      </w:r>
      <w:r w:rsidR="009C0007" w:rsidRPr="007935B2">
        <w:rPr>
          <w:szCs w:val="18"/>
          <w:lang w:val="en-GB"/>
        </w:rPr>
        <w:t xml:space="preserve"> and test a PPR system, </w:t>
      </w:r>
      <w:r w:rsidR="00593682" w:rsidRPr="007935B2">
        <w:rPr>
          <w:szCs w:val="18"/>
          <w:lang w:val="en-GB"/>
        </w:rPr>
        <w:t xml:space="preserve">thus </w:t>
      </w:r>
      <w:r w:rsidR="009C0007" w:rsidRPr="007935B2">
        <w:rPr>
          <w:szCs w:val="18"/>
          <w:lang w:val="en-GB"/>
        </w:rPr>
        <w:t xml:space="preserve">contributing to build a knowledge database in </w:t>
      </w:r>
      <w:r w:rsidR="00593682" w:rsidRPr="007935B2">
        <w:rPr>
          <w:szCs w:val="18"/>
          <w:lang w:val="en-GB"/>
        </w:rPr>
        <w:t xml:space="preserve">plasma </w:t>
      </w:r>
      <w:r w:rsidR="009C0007" w:rsidRPr="007935B2">
        <w:rPr>
          <w:szCs w:val="18"/>
          <w:lang w:val="en-GB"/>
        </w:rPr>
        <w:t xml:space="preserve">position reflectometry </w:t>
      </w:r>
      <w:r w:rsidR="00593682" w:rsidRPr="007935B2">
        <w:rPr>
          <w:szCs w:val="18"/>
          <w:lang w:val="en-GB"/>
        </w:rPr>
        <w:t>required for its application in</w:t>
      </w:r>
      <w:r w:rsidR="009C0007" w:rsidRPr="007935B2">
        <w:rPr>
          <w:szCs w:val="18"/>
          <w:lang w:val="en-GB"/>
        </w:rPr>
        <w:t xml:space="preserve"> DEMO. </w:t>
      </w:r>
      <w:r w:rsidR="00593682" w:rsidRPr="007935B2">
        <w:rPr>
          <w:szCs w:val="18"/>
          <w:lang w:val="en-GB"/>
        </w:rPr>
        <w:t>A</w:t>
      </w:r>
      <w:r w:rsidR="00DA1D76" w:rsidRPr="00DA1D76">
        <w:rPr>
          <w:szCs w:val="18"/>
          <w:lang w:val="en-GB"/>
        </w:rPr>
        <w:t xml:space="preserve">t DEMO, the PPR diagnostic's in-vessel antennas and waveguides, as well as the magnetic diagnostics, may be exposed to neutron irradiation fluences </w:t>
      </w:r>
      <m:oMath>
        <m:r>
          <w:rPr>
            <w:rFonts w:ascii="Cambria Math" w:hAnsi="Cambria Math"/>
            <w:szCs w:val="18"/>
            <w:lang w:val="en-GB"/>
          </w:rPr>
          <m:t>5</m:t>
        </m:r>
      </m:oMath>
      <w:r w:rsidR="00DA1D76" w:rsidRPr="00DA1D76">
        <w:rPr>
          <w:szCs w:val="18"/>
          <w:lang w:val="en-GB"/>
        </w:rPr>
        <w:t xml:space="preserve"> to </w:t>
      </w:r>
      <m:oMath>
        <m:r>
          <w:rPr>
            <w:rFonts w:ascii="Cambria Math" w:hAnsi="Cambria Math"/>
            <w:szCs w:val="18"/>
            <w:lang w:val="en-GB"/>
          </w:rPr>
          <m:t>50</m:t>
        </m:r>
      </m:oMath>
      <w:r w:rsidR="00C357E9">
        <w:rPr>
          <w:szCs w:val="18"/>
          <w:lang w:val="en-GB"/>
        </w:rPr>
        <w:t> </w:t>
      </w:r>
      <w:r w:rsidR="00DA1D76" w:rsidRPr="00DA1D76">
        <w:rPr>
          <w:szCs w:val="18"/>
          <w:lang w:val="en-GB"/>
        </w:rPr>
        <w:t>times greater than those experienced by ITER. In the event of failure of either the magnetic or microwave diagnostics, the equilibrium control of the DEMO plasma may be jeopardized. It is therefore imperative to ensure that these systems are designed in such a way that they can be replaced if necessary.</w:t>
      </w:r>
      <w:r w:rsidR="00E65FF4">
        <w:rPr>
          <w:szCs w:val="18"/>
          <w:lang w:val="en-GB"/>
        </w:rPr>
        <w:t xml:space="preserve"> </w:t>
      </w:r>
      <w:r w:rsidR="00E65FF4" w:rsidRPr="00E65FF4">
        <w:rPr>
          <w:szCs w:val="18"/>
          <w:lang w:val="en-GB"/>
        </w:rPr>
        <w:t xml:space="preserve">To perform reflectometry measurements at </w:t>
      </w:r>
      <w:r w:rsidR="00E65FF4">
        <w:rPr>
          <w:szCs w:val="18"/>
          <w:lang w:val="en-GB"/>
        </w:rPr>
        <w:t xml:space="preserve">the </w:t>
      </w:r>
      <w:r w:rsidR="00E65FF4" w:rsidRPr="00E65FF4">
        <w:rPr>
          <w:szCs w:val="18"/>
          <w:lang w:val="en-GB"/>
        </w:rPr>
        <w:t xml:space="preserve">16 </w:t>
      </w:r>
      <w:r w:rsidR="00E65FF4">
        <w:rPr>
          <w:szCs w:val="18"/>
          <w:lang w:val="en-GB"/>
        </w:rPr>
        <w:t xml:space="preserve">envisaged </w:t>
      </w:r>
      <w:r w:rsidR="00E65FF4" w:rsidRPr="00E65FF4">
        <w:rPr>
          <w:szCs w:val="18"/>
          <w:lang w:val="en-GB"/>
        </w:rPr>
        <w:t>poloidal locations in DEMO, plasma-facing antennas and waveguides are needed to route the microwaves between the plasma through the DEMO upper ports (UPs) to the diagnostic hall.</w:t>
      </w:r>
      <w:r w:rsidR="00320C27">
        <w:rPr>
          <w:szCs w:val="18"/>
          <w:lang w:val="en-GB"/>
        </w:rPr>
        <w:t xml:space="preserve"> </w:t>
      </w:r>
      <w:r w:rsidR="00320C27" w:rsidRPr="00320C27">
        <w:rPr>
          <w:szCs w:val="18"/>
          <w:lang w:val="en-GB"/>
        </w:rPr>
        <w:t xml:space="preserve">The main integration approach for this diagnostic is to incorporate these groups of antennas and waveguides into a diagnostics slim cassette (DSC), which is a </w:t>
      </w:r>
      <w:r w:rsidR="00320C27">
        <w:rPr>
          <w:szCs w:val="18"/>
          <w:lang w:val="en-GB"/>
        </w:rPr>
        <w:t xml:space="preserve">dedicated </w:t>
      </w:r>
      <w:r w:rsidR="00320C27" w:rsidRPr="00320C27">
        <w:rPr>
          <w:szCs w:val="18"/>
          <w:lang w:val="en-GB"/>
        </w:rPr>
        <w:t>complete poloidal segment specifically designed to be integrated with the water-cooled lithium lead (WCLL) breeding blanket system.</w:t>
      </w:r>
      <w:r w:rsidR="00320C27">
        <w:rPr>
          <w:szCs w:val="18"/>
          <w:lang w:val="en-GB"/>
        </w:rPr>
        <w:t xml:space="preserve"> </w:t>
      </w:r>
      <w:r w:rsidR="009C0007" w:rsidRPr="007935B2">
        <w:rPr>
          <w:szCs w:val="18"/>
          <w:lang w:val="en-GB"/>
        </w:rPr>
        <w:t>This contribution presents the multiple engineering and physics challenges addressed while designing reflectometry diagnostics using radio science techniques</w:t>
      </w:r>
      <w:r w:rsidR="004B18D9" w:rsidRPr="007935B2">
        <w:rPr>
          <w:szCs w:val="18"/>
          <w:lang w:val="en-GB"/>
        </w:rPr>
        <w:t>.</w:t>
      </w:r>
      <w:r w:rsidR="009C0007" w:rsidRPr="007935B2">
        <w:rPr>
          <w:szCs w:val="18"/>
          <w:lang w:val="en-GB"/>
        </w:rPr>
        <w:t xml:space="preserve"> </w:t>
      </w:r>
      <w:r w:rsidR="004B18D9" w:rsidRPr="007935B2">
        <w:rPr>
          <w:szCs w:val="18"/>
          <w:lang w:val="en-GB"/>
        </w:rPr>
        <w:t>N</w:t>
      </w:r>
      <w:r w:rsidR="009C0007" w:rsidRPr="007935B2">
        <w:rPr>
          <w:szCs w:val="18"/>
          <w:lang w:val="en-GB"/>
        </w:rPr>
        <w:t>amely</w:t>
      </w:r>
      <w:r w:rsidR="004B18D9" w:rsidRPr="007935B2">
        <w:rPr>
          <w:szCs w:val="18"/>
          <w:lang w:val="en-GB"/>
        </w:rPr>
        <w:t>,</w:t>
      </w:r>
      <w:r w:rsidR="009C0007" w:rsidRPr="007935B2">
        <w:rPr>
          <w:szCs w:val="18"/>
          <w:lang w:val="en-GB"/>
        </w:rPr>
        <w:t xml:space="preserve"> short</w:t>
      </w:r>
      <w:r w:rsidR="00D97BE1" w:rsidRPr="007935B2">
        <w:rPr>
          <w:szCs w:val="18"/>
          <w:lang w:val="en-GB"/>
        </w:rPr>
        <w:t>-</w:t>
      </w:r>
      <w:r w:rsidR="009C0007" w:rsidRPr="007935B2">
        <w:rPr>
          <w:szCs w:val="18"/>
          <w:lang w:val="en-GB"/>
        </w:rPr>
        <w:t>range dedicated radars for plasma position and shape control on future fusion experiments, the advances enabled by the designs for ITER and DEMO, and the future perspectives. One key development is in the electronics, aiming at an advanced compact coherent fast frequency sweeping RF back-end [</w:t>
      </w:r>
      <m:oMath>
        <m:r>
          <w:rPr>
            <w:rFonts w:ascii="Cambria Math" w:hAnsi="Cambria Math"/>
            <w:szCs w:val="18"/>
            <w:lang w:val="en-GB"/>
          </w:rPr>
          <m:t>23-100</m:t>
        </m:r>
      </m:oMath>
      <w:r w:rsidR="00C357E9">
        <w:rPr>
          <w:szCs w:val="18"/>
          <w:lang w:val="en-GB"/>
        </w:rPr>
        <w:t> </w:t>
      </w:r>
      <w:r w:rsidR="009C0007" w:rsidRPr="007935B2">
        <w:rPr>
          <w:szCs w:val="18"/>
          <w:lang w:val="en-GB"/>
        </w:rPr>
        <w:t>GHz</w:t>
      </w:r>
      <w:r w:rsidR="00BF0C85" w:rsidRPr="007935B2">
        <w:rPr>
          <w:szCs w:val="18"/>
          <w:lang w:val="en-GB"/>
        </w:rPr>
        <w:t xml:space="preserve"> in few </w:t>
      </w:r>
      <m:oMath>
        <m:r>
          <w:rPr>
            <w:rFonts w:ascii="Cambria Math" w:hAnsi="Cambria Math"/>
            <w:szCs w:val="18"/>
            <w:lang w:val="en-GB"/>
          </w:rPr>
          <m:t>μ</m:t>
        </m:r>
      </m:oMath>
      <w:r w:rsidR="00BF0C85" w:rsidRPr="007935B2">
        <w:rPr>
          <w:szCs w:val="18"/>
          <w:lang w:val="en-GB"/>
        </w:rPr>
        <w:t>s</w:t>
      </w:r>
      <w:r w:rsidR="009C0007" w:rsidRPr="007935B2">
        <w:rPr>
          <w:szCs w:val="18"/>
          <w:lang w:val="en-GB"/>
        </w:rPr>
        <w:t>] that is being developed at IPFN-IST using commercial Monolithic Microwave Integrated Circuits (MMIC). The compactness of this back-end design is crucial for the successful integration of many measurement channels in the reduced space available in future fusion machines. Prototype tests of these devices are foreseen to be performed in current nuclear fusion machines.</w:t>
      </w:r>
    </w:p>
    <w:p w14:paraId="0FE5EBF6" w14:textId="45E3C6E4" w:rsidR="00E93210" w:rsidRPr="007935B2" w:rsidRDefault="00E93210" w:rsidP="00F27278">
      <w:pPr>
        <w:pStyle w:val="MDPI18keywords"/>
        <w:rPr>
          <w:szCs w:val="18"/>
          <w:lang w:val="en-GB"/>
        </w:rPr>
      </w:pPr>
      <w:r w:rsidRPr="007935B2">
        <w:rPr>
          <w:b/>
          <w:szCs w:val="18"/>
          <w:lang w:val="en-GB"/>
        </w:rPr>
        <w:lastRenderedPageBreak/>
        <w:t xml:space="preserve">Keywords: </w:t>
      </w:r>
      <w:r w:rsidR="00F27278" w:rsidRPr="007935B2">
        <w:rPr>
          <w:szCs w:val="18"/>
          <w:lang w:val="en-GB"/>
        </w:rPr>
        <w:t>Microwave Antennas</w:t>
      </w:r>
      <w:r w:rsidRPr="007935B2">
        <w:rPr>
          <w:szCs w:val="18"/>
          <w:lang w:val="en-GB"/>
        </w:rPr>
        <w:t xml:space="preserve">; </w:t>
      </w:r>
      <w:r w:rsidR="00F27278" w:rsidRPr="007935B2">
        <w:rPr>
          <w:szCs w:val="18"/>
          <w:lang w:val="en-GB"/>
        </w:rPr>
        <w:t>Microwave Propagation</w:t>
      </w:r>
      <w:r w:rsidRPr="007935B2">
        <w:rPr>
          <w:szCs w:val="18"/>
          <w:lang w:val="en-GB"/>
        </w:rPr>
        <w:t xml:space="preserve">; </w:t>
      </w:r>
      <w:r w:rsidR="00B35F6A" w:rsidRPr="007935B2">
        <w:rPr>
          <w:szCs w:val="18"/>
          <w:lang w:val="en-GB"/>
        </w:rPr>
        <w:t>Millimetre</w:t>
      </w:r>
      <w:r w:rsidR="00F27278" w:rsidRPr="007935B2">
        <w:rPr>
          <w:szCs w:val="18"/>
          <w:lang w:val="en-GB"/>
        </w:rPr>
        <w:t xml:space="preserve"> Wave Propagation; Microwave Circuitry; </w:t>
      </w:r>
      <w:r w:rsidR="00B35F6A" w:rsidRPr="007935B2">
        <w:rPr>
          <w:szCs w:val="18"/>
          <w:lang w:val="en-GB"/>
        </w:rPr>
        <w:t>Millimetre</w:t>
      </w:r>
      <w:r w:rsidR="00F27278" w:rsidRPr="007935B2">
        <w:rPr>
          <w:szCs w:val="18"/>
          <w:lang w:val="en-GB"/>
        </w:rPr>
        <w:t xml:space="preserve"> Wave Circuitry; Microwave Measurements</w:t>
      </w:r>
      <w:r w:rsidR="00BF0C85" w:rsidRPr="007935B2">
        <w:rPr>
          <w:szCs w:val="18"/>
          <w:lang w:val="en-GB"/>
        </w:rPr>
        <w:t>, plasma diagnostic</w:t>
      </w:r>
      <w:r w:rsidR="006C728A" w:rsidRPr="007935B2">
        <w:rPr>
          <w:szCs w:val="18"/>
          <w:lang w:val="en-GB"/>
        </w:rPr>
        <w:t>, fusion plasma</w:t>
      </w:r>
      <w:r w:rsidR="00F27278" w:rsidRPr="007935B2">
        <w:rPr>
          <w:szCs w:val="18"/>
          <w:lang w:val="en-GB"/>
        </w:rPr>
        <w:t>.</w:t>
      </w:r>
    </w:p>
    <w:p w14:paraId="0299FC49" w14:textId="77777777" w:rsidR="00E93210" w:rsidRPr="007935B2" w:rsidRDefault="00E93210" w:rsidP="00E93210">
      <w:pPr>
        <w:pStyle w:val="MDPI19line"/>
        <w:rPr>
          <w:lang w:val="en-GB"/>
        </w:rPr>
      </w:pPr>
    </w:p>
    <w:p w14:paraId="263F2598" w14:textId="77777777" w:rsidR="00E93210" w:rsidRPr="007935B2" w:rsidRDefault="00E93210" w:rsidP="00E93210">
      <w:pPr>
        <w:pStyle w:val="MDPI21heading1"/>
        <w:rPr>
          <w:lang w:val="en-GB" w:eastAsia="zh-CN"/>
        </w:rPr>
      </w:pPr>
      <w:r w:rsidRPr="007935B2">
        <w:rPr>
          <w:lang w:val="en-GB" w:eastAsia="zh-CN"/>
        </w:rPr>
        <w:t>1. Introduction</w:t>
      </w:r>
    </w:p>
    <w:p w14:paraId="3A0A1498" w14:textId="22C8BA8B" w:rsidR="00607894" w:rsidRDefault="001E0F85" w:rsidP="00607894">
      <w:pPr>
        <w:pStyle w:val="MDPI31text"/>
        <w:rPr>
          <w:lang w:val="en-GB"/>
        </w:rPr>
      </w:pPr>
      <w:r w:rsidRPr="0EAD60B4">
        <w:rPr>
          <w:lang w:val="en-GB"/>
        </w:rPr>
        <w:t>The International Thermonuclear Experimental Reactor (ITER) in France and the conceptual design of a demonstration power plant (DEMO) are advancing the development of nuclear fusion as a viable solution for large-scale energy production. In these reactors, nuclear fusion reactions occur when a deuterium and tritium (D-T) plasma is heated to temperatures ten times hotter than the core of the Sun.</w:t>
      </w:r>
      <w:r w:rsidR="00607894" w:rsidRPr="0EAD60B4">
        <w:rPr>
          <w:lang w:val="en-GB"/>
        </w:rPr>
        <w:t xml:space="preserve"> </w:t>
      </w:r>
      <w:r w:rsidR="00F27278" w:rsidRPr="0EAD60B4">
        <w:rPr>
          <w:lang w:val="en-GB"/>
        </w:rPr>
        <w:t>The position control of this extremely hot column of plasma inside the reactor’s fusion chamber, is one of the most critical issues in the operation of these power</w:t>
      </w:r>
      <w:r w:rsidR="0000135B" w:rsidRPr="0EAD60B4">
        <w:rPr>
          <w:lang w:val="en-GB"/>
        </w:rPr>
        <w:t>-</w:t>
      </w:r>
      <w:r w:rsidR="00F27278" w:rsidRPr="0EAD60B4">
        <w:rPr>
          <w:lang w:val="en-GB"/>
        </w:rPr>
        <w:t xml:space="preserve">generating devices. </w:t>
      </w:r>
      <w:r w:rsidR="0CE396B2" w:rsidRPr="0EAD60B4">
        <w:rPr>
          <w:lang w:val="en-GB"/>
        </w:rPr>
        <w:t>As such</w:t>
      </w:r>
      <w:r w:rsidR="00A869B4" w:rsidRPr="0EAD60B4">
        <w:rPr>
          <w:lang w:val="en-GB"/>
        </w:rPr>
        <w:t>,</w:t>
      </w:r>
      <w:r w:rsidR="00F27278" w:rsidRPr="0EAD60B4">
        <w:rPr>
          <w:lang w:val="en-GB"/>
        </w:rPr>
        <w:t xml:space="preserve"> real-time feedback control of the plasma position plays a vital role </w:t>
      </w:r>
      <w:r w:rsidR="00EF03D9" w:rsidRPr="0EAD60B4">
        <w:rPr>
          <w:lang w:val="en-GB"/>
        </w:rPr>
        <w:t>in</w:t>
      </w:r>
      <w:r w:rsidR="00F27278" w:rsidRPr="0EAD60B4">
        <w:rPr>
          <w:lang w:val="en-GB"/>
        </w:rPr>
        <w:t xml:space="preserve"> machine protection and disruption avoidance</w:t>
      </w:r>
      <w:r w:rsidR="414F6D87" w:rsidRPr="0EAD60B4">
        <w:rPr>
          <w:lang w:val="en-GB"/>
        </w:rPr>
        <w:t>, being</w:t>
      </w:r>
      <w:r w:rsidR="00607894" w:rsidRPr="0EAD60B4">
        <w:rPr>
          <w:lang w:val="en-GB"/>
        </w:rPr>
        <w:t xml:space="preserve"> crucial for successful</w:t>
      </w:r>
      <w:r w:rsidR="3A766888" w:rsidRPr="0EAD60B4">
        <w:rPr>
          <w:lang w:val="en-GB"/>
        </w:rPr>
        <w:t xml:space="preserve"> reactor</w:t>
      </w:r>
      <w:r w:rsidR="00607894" w:rsidRPr="0EAD60B4">
        <w:rPr>
          <w:lang w:val="en-GB"/>
        </w:rPr>
        <w:t xml:space="preserve"> operation. However, controlling plasma parameters in future reactor-grade fusion tokamaks, like ITER and DEMO, presents significant challenges. During the ramp-up phase, it is crucial to prevent the plasma from impinging the inner vessel walls and to avoid destructive disruptions during steady-state operation. Presently, magnetic measurements are used for plasma control, but in future long pulse tokamak devices, such as ITER and DEMO, these measurements may be impacted by drifting integrators, radiation-induced voltages, or radiation damage to the magnetic pickup coils. These effects could compromise the magnetic equilibrium reconstruction, leading to premature discharge termination or damage to plasma-facing components.</w:t>
      </w:r>
    </w:p>
    <w:p w14:paraId="4121943B" w14:textId="172446A8" w:rsidR="00F22262" w:rsidRPr="007935B2" w:rsidRDefault="00A23A5D" w:rsidP="00F443DC">
      <w:pPr>
        <w:pStyle w:val="MDPI31text"/>
        <w:rPr>
          <w:lang w:val="en-GB"/>
        </w:rPr>
      </w:pPr>
      <w:r w:rsidRPr="0EAD60B4">
        <w:rPr>
          <w:lang w:val="en-GB"/>
        </w:rPr>
        <w:t>Several modern measurement diagnostics used in</w:t>
      </w:r>
      <w:r w:rsidR="009D2D68" w:rsidRPr="0EAD60B4">
        <w:rPr>
          <w:lang w:val="en-GB"/>
        </w:rPr>
        <w:t xml:space="preserve"> fusion </w:t>
      </w:r>
      <w:r w:rsidRPr="0EAD60B4">
        <w:rPr>
          <w:lang w:val="en-GB"/>
        </w:rPr>
        <w:t>rely o</w:t>
      </w:r>
      <w:r w:rsidR="009D2D68" w:rsidRPr="0EAD60B4">
        <w:rPr>
          <w:lang w:val="en-GB"/>
        </w:rPr>
        <w:t xml:space="preserve">n </w:t>
      </w:r>
      <w:r w:rsidR="00F27278" w:rsidRPr="0EAD60B4">
        <w:rPr>
          <w:lang w:val="en-GB"/>
        </w:rPr>
        <w:t>Radiofrequency (RF) techniques to probe the plasma</w:t>
      </w:r>
      <w:r w:rsidR="009D2D68" w:rsidRPr="0EAD60B4">
        <w:rPr>
          <w:lang w:val="en-GB"/>
        </w:rPr>
        <w:t>.</w:t>
      </w:r>
      <w:r w:rsidR="00977F90" w:rsidRPr="0EAD60B4">
        <w:rPr>
          <w:lang w:val="en-GB"/>
        </w:rPr>
        <w:t xml:space="preserve"> The low amplitude of the probing waves </w:t>
      </w:r>
      <w:r w:rsidR="00163FE3" w:rsidRPr="0EAD60B4">
        <w:rPr>
          <w:lang w:val="en-GB"/>
        </w:rPr>
        <w:t>introduces</w:t>
      </w:r>
      <w:r w:rsidR="00977F90" w:rsidRPr="0EAD60B4">
        <w:rPr>
          <w:lang w:val="en-GB"/>
        </w:rPr>
        <w:t xml:space="preserve"> negligible perturbations to the plasma. However, the interaction between the electromagnetic (EM) field of the propagating waves and the magnetized plasma can cause changes in the amplitude, phase, polarization state, and spectrum of the waves due to propagation close to the plasma layers where cut-off reflection occurs.</w:t>
      </w:r>
      <w:r w:rsidR="004D21D6" w:rsidRPr="0EAD60B4">
        <w:rPr>
          <w:lang w:val="en-GB"/>
        </w:rPr>
        <w:t xml:space="preserve"> </w:t>
      </w:r>
      <w:r w:rsidR="0004020A" w:rsidRPr="0EAD60B4">
        <w:rPr>
          <w:lang w:val="en-GB"/>
        </w:rPr>
        <w:t xml:space="preserve">The location of the reflecting layers can be deduced </w:t>
      </w:r>
      <w:r w:rsidR="00F22262" w:rsidRPr="0EAD60B4">
        <w:rPr>
          <w:lang w:val="en-GB"/>
        </w:rPr>
        <w:t xml:space="preserve">measuring the delay caused by the round-trip of the reflected waves. This information is used to reconstruct the electron density profile, which enables the </w:t>
      </w:r>
      <w:r w:rsidR="55C5C3CF" w:rsidRPr="0EAD60B4">
        <w:rPr>
          <w:lang w:val="en-GB"/>
        </w:rPr>
        <w:t>real-time</w:t>
      </w:r>
      <w:r w:rsidR="00F22262" w:rsidRPr="0EAD60B4">
        <w:rPr>
          <w:lang w:val="en-GB"/>
        </w:rPr>
        <w:t xml:space="preserve"> location of the separatrix - the last closed magnetic surface</w:t>
      </w:r>
      <w:r w:rsidR="09639E00" w:rsidRPr="0EAD60B4">
        <w:rPr>
          <w:lang w:val="en-GB"/>
        </w:rPr>
        <w:t xml:space="preserve"> – provided a good estimation for its density is known</w:t>
      </w:r>
      <w:r w:rsidR="00F22262" w:rsidRPr="0EAD60B4">
        <w:rPr>
          <w:lang w:val="en-GB"/>
        </w:rPr>
        <w:t xml:space="preserve">. </w:t>
      </w:r>
    </w:p>
    <w:p w14:paraId="5F91FEE0" w14:textId="54F5185A" w:rsidR="00E93210" w:rsidRPr="007935B2" w:rsidRDefault="00B9124F" w:rsidP="00B9124F">
      <w:pPr>
        <w:pStyle w:val="MDPI31text"/>
        <w:rPr>
          <w:lang w:val="en-GB"/>
        </w:rPr>
      </w:pPr>
      <w:r w:rsidRPr="00B9124F">
        <w:rPr>
          <w:lang w:val="en-GB"/>
        </w:rPr>
        <w:t xml:space="preserve">Microwave reflectometry is a radar-based technique that can be used to determine the radial distribution of plasma density in fusion experiments. This technique has been proposed as an alternative to magnetic measurements for plasma position control. The first proof of principle for reflectometry-based plasma position feedback control was successfully demonstrated on ASDEX Upgrade </w:t>
      </w:r>
      <w:r w:rsidR="00740F38" w:rsidRPr="007935B2">
        <w:rPr>
          <w:lang w:val="en-GB"/>
        </w:rPr>
        <w:t>[</w:t>
      </w:r>
      <w:r w:rsidR="00740F38" w:rsidRPr="007935B2">
        <w:rPr>
          <w:lang w:val="en-GB"/>
        </w:rPr>
        <w:fldChar w:fldCharType="begin"/>
      </w:r>
      <w:r w:rsidR="00740F38" w:rsidRPr="007935B2">
        <w:rPr>
          <w:lang w:val="en-GB"/>
        </w:rPr>
        <w:instrText xml:space="preserve"> REF _Ref124504950 \r \h </w:instrText>
      </w:r>
      <w:r w:rsidR="00740F38" w:rsidRPr="007935B2">
        <w:rPr>
          <w:lang w:val="en-GB"/>
        </w:rPr>
      </w:r>
      <w:r w:rsidR="00740F38" w:rsidRPr="007935B2">
        <w:rPr>
          <w:lang w:val="en-GB"/>
        </w:rPr>
        <w:fldChar w:fldCharType="separate"/>
      </w:r>
      <w:r w:rsidR="00067172" w:rsidRPr="007935B2">
        <w:rPr>
          <w:lang w:val="en-GB"/>
        </w:rPr>
        <w:t>1</w:t>
      </w:r>
      <w:r w:rsidR="00740F38" w:rsidRPr="007935B2">
        <w:rPr>
          <w:lang w:val="en-GB"/>
        </w:rPr>
        <w:fldChar w:fldCharType="end"/>
      </w:r>
      <w:r w:rsidR="00740F38" w:rsidRPr="007935B2">
        <w:rPr>
          <w:lang w:val="en-GB"/>
        </w:rPr>
        <w:t>]</w:t>
      </w:r>
      <w:r w:rsidR="00F27278" w:rsidRPr="007935B2">
        <w:rPr>
          <w:lang w:val="en-GB"/>
        </w:rPr>
        <w:t xml:space="preserve">. </w:t>
      </w:r>
      <w:r w:rsidRPr="00B9124F">
        <w:rPr>
          <w:lang w:val="en-GB"/>
        </w:rPr>
        <w:t>Microwave reflectometry is a well-proven technique in the plasma fusion community and is used for a variety of physics measurements. One application is the study of turbulence characteristics in fixed electron density layers by continuously probing the plasma with a fixed frequency wave. Other uses for microwave reflectometry can also be found in the literature</w:t>
      </w:r>
      <w:r w:rsidR="0071417C" w:rsidRPr="007935B2">
        <w:rPr>
          <w:lang w:val="en-GB"/>
        </w:rPr>
        <w:t xml:space="preserve"> [</w:t>
      </w:r>
      <w:r w:rsidR="001A0FF1" w:rsidRPr="007935B2">
        <w:rPr>
          <w:lang w:val="en-GB"/>
        </w:rPr>
        <w:fldChar w:fldCharType="begin"/>
      </w:r>
      <w:r w:rsidR="001A0FF1" w:rsidRPr="007935B2">
        <w:rPr>
          <w:lang w:val="en-GB"/>
        </w:rPr>
        <w:instrText xml:space="preserve"> REF _Ref126315946 \r \h </w:instrText>
      </w:r>
      <w:r w:rsidR="001A0FF1" w:rsidRPr="007935B2">
        <w:rPr>
          <w:lang w:val="en-GB"/>
        </w:rPr>
      </w:r>
      <w:r w:rsidR="001A0FF1" w:rsidRPr="007935B2">
        <w:rPr>
          <w:lang w:val="en-GB"/>
        </w:rPr>
        <w:fldChar w:fldCharType="separate"/>
      </w:r>
      <w:r w:rsidR="00067172" w:rsidRPr="007935B2">
        <w:rPr>
          <w:lang w:val="en-GB"/>
        </w:rPr>
        <w:t>2</w:t>
      </w:r>
      <w:r w:rsidR="001A0FF1" w:rsidRPr="007935B2">
        <w:rPr>
          <w:lang w:val="en-GB"/>
        </w:rPr>
        <w:fldChar w:fldCharType="end"/>
      </w:r>
      <w:r w:rsidR="0071417C" w:rsidRPr="007935B2">
        <w:rPr>
          <w:lang w:val="en-GB"/>
        </w:rPr>
        <w:t>].</w:t>
      </w:r>
    </w:p>
    <w:p w14:paraId="7EEBBC3A" w14:textId="707956E5" w:rsidR="00E93210" w:rsidRPr="007935B2" w:rsidRDefault="00E93210" w:rsidP="00E93210">
      <w:pPr>
        <w:pStyle w:val="MDPI21heading1"/>
        <w:rPr>
          <w:lang w:val="en-GB"/>
        </w:rPr>
      </w:pPr>
      <w:r w:rsidRPr="007935B2">
        <w:rPr>
          <w:lang w:val="en-GB" w:eastAsia="zh-CN"/>
        </w:rPr>
        <w:t xml:space="preserve">2. </w:t>
      </w:r>
      <w:r w:rsidR="00FC45F4" w:rsidRPr="007935B2">
        <w:rPr>
          <w:lang w:val="en-GB"/>
        </w:rPr>
        <w:t>Probing Plasmas with Microwave Reflectometry</w:t>
      </w:r>
    </w:p>
    <w:p w14:paraId="438904FC" w14:textId="308FDB2E" w:rsidR="00FD0561" w:rsidRDefault="00CF70F4" w:rsidP="00FD0561">
      <w:pPr>
        <w:pStyle w:val="MDPI31text"/>
        <w:rPr>
          <w:lang w:val="en-GB"/>
        </w:rPr>
      </w:pPr>
      <w:r>
        <w:rPr>
          <w:lang w:val="en-GB"/>
        </w:rPr>
        <w:t>T</w:t>
      </w:r>
      <w:r w:rsidRPr="000C4EA1">
        <w:rPr>
          <w:lang w:val="en-GB"/>
        </w:rPr>
        <w:t>he Maxwell equations and the motion of plasma particles</w:t>
      </w:r>
      <w:r>
        <w:rPr>
          <w:lang w:val="en-GB"/>
        </w:rPr>
        <w:t xml:space="preserve"> </w:t>
      </w:r>
      <w:r w:rsidRPr="000C4EA1">
        <w:rPr>
          <w:lang w:val="en-GB"/>
        </w:rPr>
        <w:t>induced by the EM waves</w:t>
      </w:r>
      <w:r>
        <w:rPr>
          <w:lang w:val="en-GB"/>
        </w:rPr>
        <w:t xml:space="preserve"> </w:t>
      </w:r>
      <w:r w:rsidR="006F7D09">
        <w:rPr>
          <w:lang w:val="en-GB"/>
        </w:rPr>
        <w:t>c</w:t>
      </w:r>
      <w:r w:rsidR="0082462E">
        <w:rPr>
          <w:lang w:val="en-GB"/>
        </w:rPr>
        <w:t>an be used to describe t</w:t>
      </w:r>
      <w:r w:rsidR="00FC45F4" w:rsidRPr="007935B2">
        <w:rPr>
          <w:lang w:val="en-GB"/>
        </w:rPr>
        <w:t xml:space="preserve">he propagation of </w:t>
      </w:r>
      <w:r w:rsidR="008D0E28" w:rsidRPr="007935B2">
        <w:rPr>
          <w:lang w:val="en-GB"/>
        </w:rPr>
        <w:t>EM</w:t>
      </w:r>
      <w:r w:rsidR="00FC45F4" w:rsidRPr="007935B2">
        <w:rPr>
          <w:lang w:val="en-GB"/>
        </w:rPr>
        <w:t xml:space="preserve"> waves in an inhomogeneous medium, like a fusion plasma. This description is possible if we assume [</w:t>
      </w:r>
      <w:r w:rsidR="00740F38" w:rsidRPr="007935B2">
        <w:rPr>
          <w:lang w:val="en-GB"/>
        </w:rPr>
        <w:fldChar w:fldCharType="begin"/>
      </w:r>
      <w:r w:rsidR="00740F38" w:rsidRPr="007935B2">
        <w:rPr>
          <w:lang w:val="en-GB"/>
        </w:rPr>
        <w:instrText xml:space="preserve"> REF _Ref124504996 \r \h </w:instrText>
      </w:r>
      <w:r w:rsidR="00740F38" w:rsidRPr="007935B2">
        <w:rPr>
          <w:lang w:val="en-GB"/>
        </w:rPr>
      </w:r>
      <w:r w:rsidR="00740F38" w:rsidRPr="007935B2">
        <w:rPr>
          <w:lang w:val="en-GB"/>
        </w:rPr>
        <w:fldChar w:fldCharType="separate"/>
      </w:r>
      <w:r w:rsidR="00067172" w:rsidRPr="007935B2">
        <w:rPr>
          <w:lang w:val="en-GB"/>
        </w:rPr>
        <w:t>3</w:t>
      </w:r>
      <w:r w:rsidR="00740F38" w:rsidRPr="007935B2">
        <w:rPr>
          <w:lang w:val="en-GB"/>
        </w:rPr>
        <w:fldChar w:fldCharType="end"/>
      </w:r>
      <w:r w:rsidR="00F768C6" w:rsidRPr="007935B2">
        <w:rPr>
          <w:lang w:val="en-GB"/>
        </w:rPr>
        <w:t>]</w:t>
      </w:r>
      <w:r w:rsidR="00FC45F4" w:rsidRPr="007935B2">
        <w:rPr>
          <w:lang w:val="en-GB"/>
        </w:rPr>
        <w:t xml:space="preserve"> that: </w:t>
      </w:r>
      <w:r w:rsidR="00707691" w:rsidRPr="00707691">
        <w:rPr>
          <w:lang w:val="en-GB"/>
        </w:rPr>
        <w:t xml:space="preserve">First, </w:t>
      </w:r>
      <w:r w:rsidR="00D9761A" w:rsidRPr="00D9761A">
        <w:rPr>
          <w:lang w:val="en-GB"/>
        </w:rPr>
        <w:t xml:space="preserve">when there are no EM perturbations, the plasma particles remain in their equilibrium positions (known as the cold plasma approximation). Second, the plasma is treated as a two-fluid medium consisting of ions and electrons that are coupled through the EM field of the wave (known as the fluid approximation). Third, </w:t>
      </w:r>
      <w:r w:rsidR="00647F06">
        <w:rPr>
          <w:lang w:val="en-GB"/>
        </w:rPr>
        <w:t xml:space="preserve">it is considered that </w:t>
      </w:r>
      <w:r w:rsidR="00D9761A" w:rsidRPr="00D9761A">
        <w:rPr>
          <w:lang w:val="en-GB"/>
        </w:rPr>
        <w:t xml:space="preserve">only the electrons contribute to </w:t>
      </w:r>
      <w:r w:rsidR="00D9761A" w:rsidRPr="00D9761A">
        <w:rPr>
          <w:lang w:val="en-GB"/>
        </w:rPr>
        <w:lastRenderedPageBreak/>
        <w:t>the medium polari</w:t>
      </w:r>
      <w:r w:rsidR="00647F06">
        <w:rPr>
          <w:lang w:val="en-GB"/>
        </w:rPr>
        <w:t>s</w:t>
      </w:r>
      <w:r w:rsidR="00D9761A" w:rsidRPr="00D9761A">
        <w:rPr>
          <w:lang w:val="en-GB"/>
        </w:rPr>
        <w:t>ation because the frequency of the EM wave</w:t>
      </w:r>
      <w:r w:rsidR="00647F06">
        <w:rPr>
          <w:lang w:val="en-GB"/>
        </w:rPr>
        <w:t>s</w:t>
      </w:r>
      <w:r w:rsidR="00D9761A" w:rsidRPr="00D9761A">
        <w:rPr>
          <w:lang w:val="en-GB"/>
        </w:rPr>
        <w:t xml:space="preserve"> is much higher than the </w:t>
      </w:r>
      <w:r w:rsidR="00647F06">
        <w:rPr>
          <w:lang w:val="en-GB"/>
        </w:rPr>
        <w:t xml:space="preserve">eigen </w:t>
      </w:r>
      <w:r w:rsidR="00D9761A" w:rsidRPr="00D9761A">
        <w:rPr>
          <w:lang w:val="en-GB"/>
        </w:rPr>
        <w:t>ion plasma frequenc</w:t>
      </w:r>
      <w:r w:rsidR="00647F06">
        <w:rPr>
          <w:lang w:val="en-GB"/>
        </w:rPr>
        <w:t>ies</w:t>
      </w:r>
      <w:r w:rsidR="0079047D">
        <w:rPr>
          <w:lang w:val="en-GB"/>
        </w:rPr>
        <w:t>,</w:t>
      </w:r>
      <w:r w:rsidR="00D9761A" w:rsidRPr="00D9761A">
        <w:rPr>
          <w:lang w:val="en-GB"/>
        </w:rPr>
        <w:t xml:space="preserve"> </w:t>
      </w:r>
      <w:r w:rsidR="0079047D" w:rsidRPr="007935B2">
        <w:rPr>
          <w:lang w:val="en-GB"/>
        </w:rPr>
        <w:t>cyclotron</w:t>
      </w:r>
      <w:r w:rsidR="0079047D">
        <w:rPr>
          <w:lang w:val="en-GB"/>
        </w:rPr>
        <w:t xml:space="preserve">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ci</m:t>
            </m:r>
          </m:sub>
        </m:sSub>
      </m:oMath>
      <w:r w:rsidR="0079047D" w:rsidRPr="007935B2">
        <w:rPr>
          <w:lang w:val="en-GB"/>
        </w:rPr>
        <w:t xml:space="preserve"> and ion plasma</w:t>
      </w:r>
      <w:r w:rsidR="0079047D">
        <w:rPr>
          <w:lang w:val="en-GB"/>
        </w:rPr>
        <w:t xml:space="preserve">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pi</m:t>
            </m:r>
          </m:sub>
        </m:sSub>
      </m:oMath>
      <w:r w:rsidR="0079047D">
        <w:rPr>
          <w:lang w:val="en-GB"/>
        </w:rPr>
        <w:t xml:space="preserve"> </w:t>
      </w:r>
      <w:r w:rsidR="0079047D" w:rsidRPr="007935B2">
        <w:rPr>
          <w:lang w:val="en-GB"/>
        </w:rPr>
        <w:t>frequencies</w:t>
      </w:r>
      <w:r w:rsidR="00D9761A" w:rsidRPr="00D9761A">
        <w:rPr>
          <w:lang w:val="en-GB"/>
        </w:rPr>
        <w:t xml:space="preserve"> (high-frequency approximation). Lastly, the plasma is considered homogeneous in all directions except for the direction of wave propagation (known as the slab approximation). This approach allows for a comprehensive understanding of the </w:t>
      </w:r>
      <w:r w:rsidR="00C357E9" w:rsidRPr="00D9761A">
        <w:rPr>
          <w:lang w:val="en-GB"/>
        </w:rPr>
        <w:t>behaviour</w:t>
      </w:r>
      <w:r w:rsidR="00D9761A" w:rsidRPr="00D9761A">
        <w:rPr>
          <w:lang w:val="en-GB"/>
        </w:rPr>
        <w:t xml:space="preserve"> of EM waves in fusion plasma.</w:t>
      </w:r>
    </w:p>
    <w:p w14:paraId="34A0E9A4" w14:textId="445739A4" w:rsidR="00E93210" w:rsidRPr="007935B2" w:rsidRDefault="00FD0561" w:rsidP="00FD0561">
      <w:pPr>
        <w:pStyle w:val="MDPI31text"/>
        <w:rPr>
          <w:lang w:val="en-GB"/>
        </w:rPr>
      </w:pPr>
      <w:r>
        <w:rPr>
          <w:lang w:val="en-GB"/>
        </w:rPr>
        <w:t xml:space="preserve">If </w:t>
      </w:r>
      <w:r w:rsidR="00FC45F4" w:rsidRPr="007935B2">
        <w:rPr>
          <w:lang w:val="en-GB"/>
        </w:rPr>
        <w:t>the former approximations</w:t>
      </w:r>
      <w:r w:rsidR="00BF7A5C">
        <w:rPr>
          <w:lang w:val="en-GB"/>
        </w:rPr>
        <w:t xml:space="preserve"> are assumed for </w:t>
      </w:r>
      <w:r w:rsidR="00FC45F4" w:rsidRPr="007935B2">
        <w:rPr>
          <w:lang w:val="en-GB"/>
        </w:rPr>
        <w:t>a wave propagation direction perpendicular to the plasma magnetic field (</w:t>
      </w:r>
      <m:oMath>
        <m:r>
          <m:rPr>
            <m:sty m:val="b"/>
          </m:rPr>
          <w:rPr>
            <w:rFonts w:ascii="Cambria Math" w:hAnsi="Cambria Math"/>
            <w:lang w:val="en-GB"/>
          </w:rPr>
          <m:t>k</m:t>
        </m:r>
        <m:r>
          <w:rPr>
            <w:rFonts w:ascii="Cambria Math" w:hAnsi="Cambria Math"/>
            <w:lang w:val="en-GB"/>
          </w:rPr>
          <m:t>⊥</m:t>
        </m:r>
        <m:r>
          <m:rPr>
            <m:sty m:val="b"/>
          </m:rPr>
          <w:rPr>
            <w:rFonts w:ascii="Cambria Math" w:hAnsi="Cambria Math"/>
            <w:lang w:val="en-GB"/>
          </w:rPr>
          <m:t>B</m:t>
        </m:r>
        <m:r>
          <w:rPr>
            <w:rFonts w:ascii="Cambria Math" w:hAnsi="Cambria Math"/>
            <w:lang w:val="en-GB"/>
          </w:rPr>
          <m:t>)</m:t>
        </m:r>
      </m:oMath>
      <w:r w:rsidR="00FC45F4" w:rsidRPr="007935B2">
        <w:rPr>
          <w:lang w:val="en-GB"/>
        </w:rPr>
        <w:t xml:space="preserve">, where </w:t>
      </w:r>
      <m:oMath>
        <m:r>
          <m:rPr>
            <m:sty m:val="b"/>
          </m:rPr>
          <w:rPr>
            <w:rFonts w:ascii="Cambria Math" w:hAnsi="Cambria Math"/>
            <w:lang w:val="en-GB"/>
          </w:rPr>
          <m:t>k</m:t>
        </m:r>
      </m:oMath>
      <w:r w:rsidR="00FC45F4" w:rsidRPr="007935B2">
        <w:rPr>
          <w:lang w:val="en-GB"/>
        </w:rPr>
        <w:t xml:space="preserve"> is the propagation direction and </w:t>
      </w:r>
      <m:oMath>
        <m:r>
          <m:rPr>
            <m:sty m:val="b"/>
          </m:rPr>
          <w:rPr>
            <w:rFonts w:ascii="Cambria Math" w:hAnsi="Cambria Math"/>
            <w:lang w:val="en-GB"/>
          </w:rPr>
          <m:t>B</m:t>
        </m:r>
      </m:oMath>
      <w:r w:rsidR="00FC45F4" w:rsidRPr="007935B2">
        <w:rPr>
          <w:lang w:val="en-GB"/>
        </w:rPr>
        <w:t xml:space="preserve"> </w:t>
      </w:r>
      <w:r w:rsidR="000C7B04" w:rsidRPr="007935B2">
        <w:rPr>
          <w:lang w:val="en-GB"/>
        </w:rPr>
        <w:t xml:space="preserve">is </w:t>
      </w:r>
      <w:r w:rsidR="00FC45F4" w:rsidRPr="007935B2">
        <w:rPr>
          <w:lang w:val="en-GB"/>
        </w:rPr>
        <w:t xml:space="preserve">the plasma magnetic field, two propagation modes can be </w:t>
      </w:r>
      <w:r w:rsidR="00961B82">
        <w:rPr>
          <w:lang w:val="en-GB"/>
        </w:rPr>
        <w:t xml:space="preserve">identified </w:t>
      </w:r>
      <w:r w:rsidR="00FC45F4" w:rsidRPr="007935B2">
        <w:rPr>
          <w:lang w:val="en-GB"/>
        </w:rPr>
        <w:t>[</w:t>
      </w:r>
      <w:r w:rsidR="00F768C6" w:rsidRPr="007935B2">
        <w:rPr>
          <w:lang w:val="en-GB"/>
        </w:rPr>
        <w:fldChar w:fldCharType="begin"/>
      </w:r>
      <w:r w:rsidR="00F768C6" w:rsidRPr="007935B2">
        <w:rPr>
          <w:lang w:val="en-GB"/>
        </w:rPr>
        <w:instrText xml:space="preserve"> REF _Ref120799725 \r \h </w:instrText>
      </w:r>
      <w:r w:rsidR="00F768C6" w:rsidRPr="007935B2">
        <w:rPr>
          <w:lang w:val="en-GB"/>
        </w:rPr>
      </w:r>
      <w:r w:rsidR="00F768C6" w:rsidRPr="007935B2">
        <w:rPr>
          <w:lang w:val="en-GB"/>
        </w:rPr>
        <w:fldChar w:fldCharType="separate"/>
      </w:r>
      <w:r w:rsidR="00067172" w:rsidRPr="007935B2">
        <w:rPr>
          <w:lang w:val="en-GB"/>
        </w:rPr>
        <w:t>4</w:t>
      </w:r>
      <w:r w:rsidR="00F768C6" w:rsidRPr="007935B2">
        <w:rPr>
          <w:lang w:val="en-GB"/>
        </w:rPr>
        <w:fldChar w:fldCharType="end"/>
      </w:r>
      <w:r w:rsidR="00FC45F4" w:rsidRPr="007935B2">
        <w:rPr>
          <w:lang w:val="en-GB"/>
        </w:rPr>
        <w:t>]: the ordinary mode (O-mode)</w:t>
      </w:r>
      <w:r w:rsidR="009D7084" w:rsidRPr="007935B2">
        <w:rPr>
          <w:lang w:val="en-GB"/>
        </w:rPr>
        <w:t>,</w:t>
      </w:r>
      <w:r w:rsidR="00FC45F4" w:rsidRPr="007935B2">
        <w:rPr>
          <w:lang w:val="en-GB"/>
        </w:rPr>
        <w:t xml:space="preserve"> where the wave’s electric field is parallel to the plasma magnetic field (</w:t>
      </w:r>
      <m:oMath>
        <m:r>
          <m:rPr>
            <m:sty m:val="b"/>
          </m:rPr>
          <w:rPr>
            <w:rFonts w:ascii="Cambria Math" w:hAnsi="Cambria Math"/>
            <w:lang w:val="en-GB"/>
          </w:rPr>
          <m:t>E</m:t>
        </m:r>
        <m:r>
          <w:rPr>
            <w:rFonts w:ascii="Cambria Math" w:hAnsi="Cambria Math"/>
            <w:lang w:val="en-GB"/>
          </w:rPr>
          <m:t>∥</m:t>
        </m:r>
        <m:r>
          <m:rPr>
            <m:sty m:val="b"/>
          </m:rPr>
          <w:rPr>
            <w:rFonts w:ascii="Cambria Math" w:hAnsi="Cambria Math"/>
            <w:lang w:val="en-GB"/>
          </w:rPr>
          <m:t>B</m:t>
        </m:r>
      </m:oMath>
      <w:r w:rsidR="00FC45F4" w:rsidRPr="007935B2">
        <w:rPr>
          <w:lang w:val="en-GB"/>
        </w:rPr>
        <w:t>)</w:t>
      </w:r>
      <w:r w:rsidR="00E31B93">
        <w:rPr>
          <w:lang w:val="en-GB"/>
        </w:rPr>
        <w:t>,</w:t>
      </w:r>
      <w:r w:rsidR="00FC45F4" w:rsidRPr="007935B2">
        <w:rPr>
          <w:lang w:val="en-GB"/>
        </w:rPr>
        <w:t xml:space="preserve"> </w:t>
      </w:r>
      <w:r w:rsidR="00E31B93">
        <w:rPr>
          <w:lang w:val="en-GB"/>
        </w:rPr>
        <w:t xml:space="preserve">as illustrated in </w:t>
      </w:r>
      <w:r w:rsidR="00E31B93" w:rsidRPr="007935B2">
        <w:rPr>
          <w:lang w:val="en-GB"/>
        </w:rPr>
        <w:fldChar w:fldCharType="begin"/>
      </w:r>
      <w:r w:rsidR="00E31B93" w:rsidRPr="007935B2">
        <w:rPr>
          <w:lang w:val="en-GB"/>
        </w:rPr>
        <w:instrText xml:space="preserve"> REF _Ref120569253 \h \* CHARFORMAT </w:instrText>
      </w:r>
      <w:r w:rsidR="00E31B93" w:rsidRPr="007935B2">
        <w:rPr>
          <w:lang w:val="en-GB"/>
        </w:rPr>
      </w:r>
      <w:r w:rsidR="00E31B93" w:rsidRPr="007935B2">
        <w:rPr>
          <w:lang w:val="en-GB"/>
        </w:rPr>
        <w:fldChar w:fldCharType="separate"/>
      </w:r>
      <w:r w:rsidR="00E31B93" w:rsidRPr="007935B2">
        <w:rPr>
          <w:lang w:val="en-GB"/>
        </w:rPr>
        <w:t>Figure 1</w:t>
      </w:r>
      <w:r w:rsidR="00E31B93" w:rsidRPr="007935B2">
        <w:rPr>
          <w:lang w:val="en-GB"/>
        </w:rPr>
        <w:fldChar w:fldCharType="end"/>
      </w:r>
      <w:r w:rsidR="00E31B93">
        <w:rPr>
          <w:lang w:val="en-GB"/>
        </w:rPr>
        <w:t xml:space="preserve">, </w:t>
      </w:r>
      <w:r w:rsidR="00FC45F4" w:rsidRPr="007935B2">
        <w:rPr>
          <w:lang w:val="en-GB"/>
        </w:rPr>
        <w:t>and the extraordinary mode (X-mode), where the electric field of the wave is perpendicular to the magnetic field of the plasma (</w:t>
      </w:r>
      <m:oMath>
        <m:r>
          <m:rPr>
            <m:sty m:val="b"/>
          </m:rPr>
          <w:rPr>
            <w:rFonts w:ascii="Cambria Math" w:hAnsi="Cambria Math"/>
            <w:lang w:val="en-GB"/>
          </w:rPr>
          <m:t>E</m:t>
        </m:r>
        <m:r>
          <w:rPr>
            <w:rFonts w:ascii="Cambria Math" w:hAnsi="Cambria Math" w:cs="Cambria Math"/>
            <w:lang w:val="en-GB"/>
          </w:rPr>
          <m:t>⊥</m:t>
        </m:r>
        <m:r>
          <m:rPr>
            <m:sty m:val="b"/>
          </m:rPr>
          <w:rPr>
            <w:rFonts w:ascii="Cambria Math" w:hAnsi="Cambria Math"/>
            <w:lang w:val="en-GB"/>
          </w:rPr>
          <m:t>B</m:t>
        </m:r>
      </m:oMath>
      <w:r w:rsidR="00FC45F4" w:rsidRPr="007935B2">
        <w:rPr>
          <w:lang w:val="en-GB"/>
        </w:rPr>
        <w:t xml:space="preserve">). </w:t>
      </w:r>
      <w:r w:rsidR="00064237">
        <w:rPr>
          <w:lang w:val="en-GB"/>
        </w:rPr>
        <w:t>For the case of</w:t>
      </w:r>
      <w:r w:rsidR="00FC45F4" w:rsidRPr="007935B2">
        <w:rPr>
          <w:lang w:val="en-GB"/>
        </w:rPr>
        <w:t xml:space="preserve"> a tokamak plasma, </w:t>
      </w:r>
      <w:r w:rsidR="00AA6C1A" w:rsidRPr="007935B2">
        <w:rPr>
          <w:lang w:val="en-GB"/>
        </w:rPr>
        <w:t>the poloidal component is negligible</w:t>
      </w:r>
      <w:r w:rsidR="00AA6C1A">
        <w:rPr>
          <w:lang w:val="en-GB"/>
        </w:rPr>
        <w:t xml:space="preserve"> when compared to the toroidal component</w:t>
      </w:r>
      <w:r w:rsidR="00AA6C1A" w:rsidRPr="007935B2">
        <w:rPr>
          <w:lang w:val="en-GB"/>
        </w:rPr>
        <w:t xml:space="preserve"> (</w:t>
      </w:r>
      <m:oMath>
        <m:sSub>
          <m:sSubPr>
            <m:ctrlPr>
              <w:rPr>
                <w:rFonts w:ascii="Cambria Math" w:hAnsi="Cambria Math"/>
                <w:i/>
                <w:lang w:val="en-GB"/>
              </w:rPr>
            </m:ctrlPr>
          </m:sSubPr>
          <m:e>
            <m:r>
              <w:rPr>
                <w:rFonts w:ascii="Cambria Math" w:hAnsi="Cambria Math"/>
                <w:lang w:val="en-GB"/>
              </w:rPr>
              <m:t>B</m:t>
            </m:r>
          </m:e>
          <m:sub>
            <m:r>
              <w:rPr>
                <w:rFonts w:ascii="Cambria Math" w:hAnsi="Cambria Math"/>
                <w:lang w:val="en-GB"/>
              </w:rPr>
              <m:t>φ</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B</m:t>
            </m:r>
          </m:e>
          <m:sub>
            <m:r>
              <w:rPr>
                <w:rFonts w:ascii="Cambria Math" w:hAnsi="Cambria Math"/>
                <w:lang w:val="en-GB"/>
              </w:rPr>
              <m:t>θ</m:t>
            </m:r>
          </m:sub>
        </m:sSub>
      </m:oMath>
      <w:r w:rsidR="00AA6C1A" w:rsidRPr="007935B2">
        <w:rPr>
          <w:lang w:val="en-GB"/>
        </w:rPr>
        <w:t>)</w:t>
      </w:r>
      <w:r w:rsidR="00AA6C1A">
        <w:rPr>
          <w:lang w:val="en-GB"/>
        </w:rPr>
        <w:t xml:space="preserve"> and therefore, </w:t>
      </w:r>
      <w:r w:rsidR="00064237">
        <w:rPr>
          <w:lang w:val="en-GB"/>
        </w:rPr>
        <w:t xml:space="preserve">only the </w:t>
      </w:r>
      <w:r w:rsidR="00FC45F4" w:rsidRPr="007935B2">
        <w:rPr>
          <w:lang w:val="en-GB"/>
        </w:rPr>
        <w:t>toroidal component of the magnetic field</w:t>
      </w:r>
      <w:r w:rsidR="00064237">
        <w:rPr>
          <w:lang w:val="en-GB"/>
        </w:rPr>
        <w:t xml:space="preserve"> is considered</w:t>
      </w:r>
      <w:r w:rsidR="00FC45F4" w:rsidRPr="007935B2">
        <w:rPr>
          <w:lang w:val="en-GB"/>
        </w:rPr>
        <w:t xml:space="preserve">, </w:t>
      </w:r>
      <w:r w:rsidR="00B35F6A" w:rsidRPr="007935B2">
        <w:rPr>
          <w:lang w:val="en-GB"/>
        </w:rPr>
        <w:t>i.e.,</w:t>
      </w:r>
      <w:r w:rsidR="00FC45F4" w:rsidRPr="007935B2">
        <w:rPr>
          <w:lang w:val="en-GB"/>
        </w:rPr>
        <w:t xml:space="preserve"> </w:t>
      </w:r>
      <m:oMath>
        <m:r>
          <w:rPr>
            <w:rFonts w:ascii="Cambria Math" w:hAnsi="Cambria Math"/>
            <w:lang w:val="en-GB"/>
          </w:rPr>
          <m:t>B≃</m:t>
        </m:r>
        <m:sSub>
          <m:sSubPr>
            <m:ctrlPr>
              <w:rPr>
                <w:rFonts w:ascii="Cambria Math" w:hAnsi="Cambria Math"/>
                <w:i/>
                <w:lang w:val="en-GB"/>
              </w:rPr>
            </m:ctrlPr>
          </m:sSubPr>
          <m:e>
            <m:r>
              <w:rPr>
                <w:rFonts w:ascii="Cambria Math" w:hAnsi="Cambria Math"/>
                <w:lang w:val="en-GB"/>
              </w:rPr>
              <m:t>B</m:t>
            </m:r>
          </m:e>
          <m:sub>
            <m:r>
              <m:rPr>
                <m:sty m:val="p"/>
              </m:rPr>
              <w:rPr>
                <w:rFonts w:ascii="Cambria Math" w:hAnsi="Cambria Math"/>
                <w:lang w:val="en-GB"/>
              </w:rPr>
              <m:t>φ</m:t>
            </m:r>
          </m:sub>
        </m:sSub>
      </m:oMath>
      <w:r w:rsidR="00AA6C1A">
        <w:rPr>
          <w:lang w:val="en-GB"/>
        </w:rPr>
        <w:t>.</w:t>
      </w:r>
      <w:r w:rsidR="00E412F7">
        <w:rPr>
          <w:lang w:val="en-GB"/>
        </w:rPr>
        <w:t xml:space="preserve"> </w:t>
      </w:r>
    </w:p>
    <w:p w14:paraId="1537B028" w14:textId="5F659B87" w:rsidR="00FC45F4" w:rsidRPr="007935B2" w:rsidRDefault="00FC45F4" w:rsidP="00FC45F4">
      <w:pPr>
        <w:pStyle w:val="MDPI31text"/>
        <w:rPr>
          <w:lang w:val="en-GB"/>
        </w:rPr>
      </w:pPr>
      <w:r w:rsidRPr="007935B2">
        <w:rPr>
          <w:lang w:val="en-GB"/>
        </w:rPr>
        <w:t>The refractive index</w:t>
      </w:r>
      <w:r w:rsidR="00AE6D95">
        <w:rPr>
          <w:lang w:val="en-GB"/>
        </w:rPr>
        <w:t xml:space="preserve">, </w:t>
      </w: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O</m:t>
            </m:r>
          </m:sub>
        </m:sSub>
      </m:oMath>
      <w:r w:rsidR="00AE6D95" w:rsidRPr="007935B2">
        <w:rPr>
          <w:lang w:val="en-GB"/>
        </w:rPr>
        <w:t>,</w:t>
      </w:r>
      <w:r w:rsidR="00AE6D95">
        <w:rPr>
          <w:lang w:val="en-GB"/>
        </w:rPr>
        <w:t xml:space="preserve"> </w:t>
      </w:r>
      <w:r w:rsidRPr="007935B2">
        <w:rPr>
          <w:lang w:val="en-GB"/>
        </w:rPr>
        <w:t xml:space="preserve">for an O-mode wave with frequency </w:t>
      </w:r>
      <m:oMath>
        <m:r>
          <w:rPr>
            <w:rFonts w:ascii="Cambria Math" w:hAnsi="Cambria Math"/>
            <w:lang w:val="en-GB"/>
          </w:rPr>
          <m:t>f</m:t>
        </m:r>
      </m:oMath>
      <w:r w:rsidRPr="007935B2">
        <w:rPr>
          <w:lang w:val="en-GB"/>
        </w:rPr>
        <w:t xml:space="preserve"> is</w:t>
      </w:r>
      <w:r w:rsidR="00AE6D95">
        <w:rPr>
          <w:lang w:val="en-GB"/>
        </w:rPr>
        <w:t xml:space="preserve"> described</w:t>
      </w:r>
      <w:r w:rsidRPr="007935B2">
        <w:rPr>
          <w:lang w:val="en-GB"/>
        </w:rPr>
        <w:t xml:space="preserve"> by [</w:t>
      </w:r>
      <w:r w:rsidR="00600F29" w:rsidRPr="007935B2">
        <w:rPr>
          <w:lang w:val="en-GB"/>
        </w:rPr>
        <w:fldChar w:fldCharType="begin"/>
      </w:r>
      <w:r w:rsidR="00600F29" w:rsidRPr="007935B2">
        <w:rPr>
          <w:lang w:val="en-GB"/>
        </w:rPr>
        <w:instrText xml:space="preserve"> REF _Ref120799799 \r \h </w:instrText>
      </w:r>
      <w:r w:rsidR="00600F29" w:rsidRPr="007935B2">
        <w:rPr>
          <w:lang w:val="en-GB"/>
        </w:rPr>
      </w:r>
      <w:r w:rsidR="00600F29" w:rsidRPr="007935B2">
        <w:rPr>
          <w:lang w:val="en-GB"/>
        </w:rPr>
        <w:fldChar w:fldCharType="separate"/>
      </w:r>
      <w:r w:rsidR="00067172" w:rsidRPr="007935B2">
        <w:rPr>
          <w:lang w:val="en-GB"/>
        </w:rPr>
        <w:t>5</w:t>
      </w:r>
      <w:r w:rsidR="00600F29" w:rsidRPr="007935B2">
        <w:rPr>
          <w:lang w:val="en-GB"/>
        </w:rPr>
        <w:fldChar w:fldCharType="end"/>
      </w:r>
      <w:r w:rsidRPr="007935B2">
        <w:rPr>
          <w:lang w:val="en-GB"/>
        </w:rPr>
        <w:t>]:</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F60F7A" w:rsidRPr="007935B2" w14:paraId="63FE013C" w14:textId="77777777" w:rsidTr="00794002">
        <w:tc>
          <w:tcPr>
            <w:tcW w:w="7428" w:type="dxa"/>
          </w:tcPr>
          <w:p w14:paraId="3950CDB0" w14:textId="1C91A5EF" w:rsidR="00F60F7A" w:rsidRPr="007935B2" w:rsidRDefault="00000000" w:rsidP="00794002">
            <w:pPr>
              <w:pStyle w:val="MDPI39equation"/>
              <w:rPr>
                <w:lang w:val="en-GB"/>
              </w:rPr>
            </w:pPr>
            <m:oMathPara>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O</m:t>
                    </m:r>
                  </m:sub>
                </m:sSub>
                <m:r>
                  <w:rPr>
                    <w:rFonts w:ascii="Cambria Math" w:hAnsi="Cambria Math"/>
                    <w:lang w:val="en-GB"/>
                  </w:rPr>
                  <m:t>=</m:t>
                </m:r>
                <m:sSup>
                  <m:sSupPr>
                    <m:ctrlPr>
                      <w:rPr>
                        <w:rFonts w:ascii="Cambria Math" w:hAnsi="Cambria Math"/>
                        <w:i/>
                        <w:lang w:val="en-GB"/>
                      </w:rPr>
                    </m:ctrlPr>
                  </m:sSupPr>
                  <m:e>
                    <m:d>
                      <m:dPr>
                        <m:begChr m:val="["/>
                        <m:endChr m:val="]"/>
                        <m:ctrlPr>
                          <w:rPr>
                            <w:rFonts w:ascii="Cambria Math" w:hAnsi="Cambria Math"/>
                            <w:i/>
                            <w:lang w:val="en-GB"/>
                          </w:rPr>
                        </m:ctrlPr>
                      </m:dPr>
                      <m:e>
                        <m:r>
                          <w:rPr>
                            <w:rFonts w:ascii="Cambria Math" w:hAnsi="Cambria Math"/>
                            <w:lang w:val="en-GB"/>
                          </w:rPr>
                          <m:t>1-</m:t>
                        </m:r>
                        <m:sSup>
                          <m:sSupPr>
                            <m:ctrlPr>
                              <w:rPr>
                                <w:rFonts w:ascii="Cambria Math" w:hAnsi="Cambria Math"/>
                                <w:i/>
                                <w:lang w:val="en-GB"/>
                              </w:rPr>
                            </m:ctrlPr>
                          </m:sSupPr>
                          <m:e>
                            <m:d>
                              <m:dPr>
                                <m:ctrlPr>
                                  <w:rPr>
                                    <w:rFonts w:ascii="Cambria Math" w:hAnsi="Cambria Math"/>
                                    <w:i/>
                                    <w:lang w:val="en-GB"/>
                                  </w:rPr>
                                </m:ctrlPr>
                              </m:dPr>
                              <m:e>
                                <m:f>
                                  <m:fPr>
                                    <m:type m:val="lin"/>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pe</m:t>
                                        </m:r>
                                      </m:sub>
                                    </m:sSub>
                                  </m:num>
                                  <m:den>
                                    <m:r>
                                      <w:rPr>
                                        <w:rFonts w:ascii="Cambria Math" w:hAnsi="Cambria Math"/>
                                        <w:lang w:val="en-GB"/>
                                      </w:rPr>
                                      <m:t>f</m:t>
                                    </m:r>
                                  </m:den>
                                </m:f>
                              </m:e>
                            </m:d>
                          </m:e>
                          <m:sup>
                            <m:r>
                              <w:rPr>
                                <w:rFonts w:ascii="Cambria Math" w:hAnsi="Cambria Math"/>
                                <w:lang w:val="en-GB"/>
                              </w:rPr>
                              <m:t>2</m:t>
                            </m:r>
                          </m:sup>
                        </m:sSup>
                      </m:e>
                    </m:d>
                  </m:e>
                  <m:sup>
                    <m:r>
                      <w:rPr>
                        <w:rFonts w:ascii="Cambria Math" w:hAnsi="Cambria Math"/>
                        <w:lang w:val="en-GB"/>
                      </w:rPr>
                      <m:t>1/2</m:t>
                    </m:r>
                  </m:sup>
                </m:sSup>
                <m:r>
                  <w:rPr>
                    <w:rFonts w:ascii="Cambria Math" w:hAnsi="Cambria Math"/>
                    <w:lang w:val="en-GB"/>
                  </w:rPr>
                  <m:t>=</m:t>
                </m:r>
                <m:sSup>
                  <m:sSupPr>
                    <m:ctrlPr>
                      <w:rPr>
                        <w:rFonts w:ascii="Cambria Math" w:hAnsi="Cambria Math"/>
                        <w:i/>
                        <w:lang w:val="en-GB"/>
                      </w:rPr>
                    </m:ctrlPr>
                  </m:sSupPr>
                  <m:e>
                    <m:d>
                      <m:dPr>
                        <m:begChr m:val="["/>
                        <m:endChr m:val="]"/>
                        <m:ctrlPr>
                          <w:rPr>
                            <w:rFonts w:ascii="Cambria Math" w:hAnsi="Cambria Math"/>
                            <w:i/>
                            <w:lang w:val="en-GB"/>
                          </w:rPr>
                        </m:ctrlPr>
                      </m:dPr>
                      <m:e>
                        <m:r>
                          <w:rPr>
                            <w:rFonts w:ascii="Cambria Math" w:hAnsi="Cambria Math"/>
                            <w:lang w:val="en-GB"/>
                          </w:rPr>
                          <m:t>1-</m:t>
                        </m:r>
                        <m:f>
                          <m:fPr>
                            <m:type m:val="lin"/>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e</m:t>
                                </m:r>
                              </m:sub>
                            </m:sSub>
                          </m:num>
                          <m:den>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co</m:t>
                                </m:r>
                              </m:sub>
                            </m:sSub>
                          </m:den>
                        </m:f>
                      </m:e>
                    </m:d>
                  </m:e>
                  <m:sup>
                    <m:r>
                      <w:rPr>
                        <w:rFonts w:ascii="Cambria Math" w:hAnsi="Cambria Math"/>
                        <w:lang w:val="en-GB"/>
                      </w:rPr>
                      <m:t>1/2</m:t>
                    </m:r>
                  </m:sup>
                </m:sSup>
              </m:oMath>
            </m:oMathPara>
          </w:p>
        </w:tc>
        <w:tc>
          <w:tcPr>
            <w:tcW w:w="431" w:type="dxa"/>
            <w:vAlign w:val="center"/>
          </w:tcPr>
          <w:p w14:paraId="6BEFA79C" w14:textId="77777777" w:rsidR="00F60F7A" w:rsidRPr="007935B2" w:rsidRDefault="00F60F7A" w:rsidP="00794002">
            <w:pPr>
              <w:pStyle w:val="MDPI3aequationnumber"/>
              <w:spacing w:line="260" w:lineRule="atLeast"/>
              <w:rPr>
                <w:lang w:val="en-GB"/>
              </w:rPr>
            </w:pPr>
            <w:r w:rsidRPr="007935B2">
              <w:rPr>
                <w:lang w:val="en-GB"/>
              </w:rPr>
              <w:t>(1)</w:t>
            </w:r>
          </w:p>
        </w:tc>
      </w:tr>
    </w:tbl>
    <w:p w14:paraId="734BD470" w14:textId="6258AED2" w:rsidR="00FC45F4" w:rsidRPr="007935B2" w:rsidRDefault="00FC45F4" w:rsidP="00F768C6">
      <w:pPr>
        <w:pStyle w:val="MDPI31text"/>
        <w:ind w:firstLine="0"/>
        <w:rPr>
          <w:lang w:val="en-GB"/>
        </w:rPr>
      </w:pPr>
      <w:r w:rsidRPr="007935B2">
        <w:rPr>
          <w:lang w:val="en-GB"/>
        </w:rPr>
        <w:t xml:space="preserve">where </w:t>
      </w: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e</m:t>
            </m:r>
          </m:sub>
        </m:sSub>
      </m:oMath>
      <w:r w:rsidRPr="007935B2">
        <w:rPr>
          <w:lang w:val="en-GB"/>
        </w:rPr>
        <w:t xml:space="preserve"> is the electron </w:t>
      </w:r>
      <w:r w:rsidR="31DDCEA9" w:rsidRPr="007935B2">
        <w:rPr>
          <w:lang w:val="en-GB"/>
        </w:rPr>
        <w:t>density and</w:t>
      </w:r>
      <w:r w:rsidRPr="007935B2">
        <w:rPr>
          <w:lang w:val="en-GB"/>
        </w:rPr>
        <w:t xml:space="preserve"> </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pe</m:t>
            </m:r>
          </m:sub>
        </m:sSub>
        <m:r>
          <w:rPr>
            <w:rFonts w:ascii="Cambria Math" w:hAnsi="Cambria Math"/>
            <w:lang w:val="en-GB"/>
          </w:rPr>
          <m:t>=</m:t>
        </m:r>
        <m:sSup>
          <m:sSupPr>
            <m:ctrlPr>
              <w:rPr>
                <w:rFonts w:ascii="Cambria Math" w:hAnsi="Cambria Math"/>
                <w:i/>
                <w:lang w:val="en-GB"/>
              </w:rPr>
            </m:ctrlPr>
          </m:sSupPr>
          <m:e>
            <m:r>
              <w:rPr>
                <w:rFonts w:ascii="Cambria Math" w:hAnsi="Cambria Math"/>
                <w:lang w:val="en-GB"/>
              </w:rPr>
              <m:t>(1/2π)</m:t>
            </m:r>
            <m:d>
              <m:dPr>
                <m:ctrlPr>
                  <w:rPr>
                    <w:rFonts w:ascii="Cambria Math" w:hAnsi="Cambria Math"/>
                    <w:i/>
                    <w:lang w:val="en-GB"/>
                  </w:rPr>
                </m:ctrlPr>
              </m:dPr>
              <m:e>
                <m:f>
                  <m:fPr>
                    <m:type m:val="lin"/>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e</m:t>
                        </m:r>
                      </m:sub>
                    </m:sSub>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2</m:t>
                        </m:r>
                      </m:sup>
                    </m:sSup>
                  </m:num>
                  <m:den>
                    <m:sSub>
                      <m:sSubPr>
                        <m:ctrlPr>
                          <w:rPr>
                            <w:rFonts w:ascii="Cambria Math" w:hAnsi="Cambria Math"/>
                            <w:i/>
                            <w:lang w:val="en-GB"/>
                          </w:rPr>
                        </m:ctrlPr>
                      </m:sSubPr>
                      <m:e>
                        <m:r>
                          <w:rPr>
                            <w:rFonts w:ascii="Cambria Math" w:hAnsi="Cambria Math"/>
                            <w:lang w:val="en-GB"/>
                          </w:rPr>
                          <m:t>ϵ</m:t>
                        </m:r>
                      </m:e>
                      <m:sub>
                        <m:r>
                          <w:rPr>
                            <w:rFonts w:ascii="Cambria Math" w:hAnsi="Cambria Math"/>
                            <w:lang w:val="en-GB"/>
                          </w:rPr>
                          <m:t>0</m:t>
                        </m:r>
                      </m:sub>
                    </m:sSub>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e</m:t>
                        </m:r>
                      </m:sub>
                    </m:sSub>
                  </m:den>
                </m:f>
              </m:e>
            </m:d>
          </m:e>
          <m:sup>
            <m:r>
              <w:rPr>
                <w:rFonts w:ascii="Cambria Math" w:hAnsi="Cambria Math"/>
                <w:lang w:val="en-GB"/>
              </w:rPr>
              <m:t>1/2</m:t>
            </m:r>
          </m:sup>
        </m:sSup>
      </m:oMath>
      <w:r w:rsidR="00932848" w:rsidRPr="007935B2">
        <w:rPr>
          <w:lang w:val="en-GB"/>
        </w:rPr>
        <w:t xml:space="preserve"> is </w:t>
      </w:r>
      <w:r w:rsidRPr="007935B2">
        <w:rPr>
          <w:lang w:val="en-GB"/>
        </w:rPr>
        <w:t xml:space="preserve">the electron plasma frequency. Wave propagation </w:t>
      </w:r>
      <w:r w:rsidR="00866DEF">
        <w:rPr>
          <w:lang w:val="en-GB"/>
        </w:rPr>
        <w:t xml:space="preserve">can occur </w:t>
      </w:r>
      <w:r w:rsidRPr="007935B2">
        <w:rPr>
          <w:lang w:val="en-GB"/>
        </w:rPr>
        <w:t xml:space="preserve">for </w:t>
      </w:r>
      <m:oMath>
        <m:r>
          <w:rPr>
            <w:rFonts w:ascii="Cambria Math" w:hAnsi="Cambria Math"/>
            <w:lang w:val="en-GB"/>
          </w:rPr>
          <m:t>f&gt;</m:t>
        </m:r>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pe</m:t>
            </m:r>
          </m:sub>
        </m:sSub>
      </m:oMath>
      <w:r w:rsidRPr="007935B2">
        <w:rPr>
          <w:lang w:val="en-GB"/>
        </w:rPr>
        <w:t xml:space="preserve"> or for </w:t>
      </w: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e</m:t>
            </m:r>
          </m:sub>
        </m:sSub>
        <m:r>
          <w:rPr>
            <w:rFonts w:ascii="Cambria Math" w:hAnsi="Cambria Math"/>
            <w:lang w:val="en-GB"/>
          </w:rPr>
          <m:t>&lt;</m:t>
        </m:r>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co</m:t>
            </m:r>
          </m:sub>
        </m:sSub>
      </m:oMath>
      <w:r w:rsidRPr="007935B2">
        <w:rPr>
          <w:lang w:val="en-GB"/>
        </w:rPr>
        <w:t>, w</w:t>
      </w:r>
      <w:r w:rsidR="00C80204">
        <w:rPr>
          <w:lang w:val="en-GB"/>
        </w:rPr>
        <w:t>ith</w:t>
      </w:r>
      <w:r w:rsidRPr="007935B2">
        <w:rPr>
          <w:lang w:val="en-GB"/>
        </w:rPr>
        <w:t xml:space="preserve"> the cut-off density given by:</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932848" w:rsidRPr="007935B2" w14:paraId="7B6427A3" w14:textId="77777777" w:rsidTr="00794002">
        <w:tc>
          <w:tcPr>
            <w:tcW w:w="7428" w:type="dxa"/>
          </w:tcPr>
          <w:p w14:paraId="2010E960" w14:textId="63F99D22" w:rsidR="00932848" w:rsidRPr="007935B2" w:rsidRDefault="00000000" w:rsidP="00794002">
            <w:pPr>
              <w:pStyle w:val="MDPI39equation"/>
              <w:rPr>
                <w:lang w:val="en-GB"/>
              </w:rPr>
            </w:pPr>
            <m:oMathPara>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co</m:t>
                    </m:r>
                  </m:sub>
                </m:sSub>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f>
                          <m:fPr>
                            <m:type m:val="lin"/>
                            <m:ctrlPr>
                              <w:rPr>
                                <w:rFonts w:ascii="Cambria Math" w:hAnsi="Cambria Math"/>
                                <w:i/>
                                <w:lang w:val="en-GB"/>
                              </w:rPr>
                            </m:ctrlPr>
                          </m:fPr>
                          <m:num>
                            <m:r>
                              <w:rPr>
                                <w:rFonts w:ascii="Cambria Math" w:hAnsi="Cambria Math"/>
                                <w:lang w:val="en-GB"/>
                              </w:rPr>
                              <m:t>2πf</m:t>
                            </m:r>
                          </m:num>
                          <m:den>
                            <m:r>
                              <w:rPr>
                                <w:rFonts w:ascii="Cambria Math" w:hAnsi="Cambria Math"/>
                                <w:lang w:val="en-GB"/>
                              </w:rPr>
                              <m:t>e</m:t>
                            </m:r>
                          </m:den>
                        </m:f>
                      </m:e>
                    </m:d>
                  </m:e>
                  <m:sup>
                    <m:r>
                      <w:rPr>
                        <w:rFonts w:ascii="Cambria Math" w:hAnsi="Cambria Math"/>
                        <w:lang w:val="en-GB"/>
                      </w:rPr>
                      <m:t>2</m:t>
                    </m:r>
                  </m:sup>
                </m:sSup>
                <m:sSub>
                  <m:sSubPr>
                    <m:ctrlPr>
                      <w:rPr>
                        <w:rFonts w:ascii="Cambria Math" w:hAnsi="Cambria Math"/>
                        <w:i/>
                        <w:lang w:val="en-GB"/>
                      </w:rPr>
                    </m:ctrlPr>
                  </m:sSubPr>
                  <m:e>
                    <m:r>
                      <w:rPr>
                        <w:rFonts w:ascii="Cambria Math" w:hAnsi="Cambria Math"/>
                        <w:lang w:val="en-GB"/>
                      </w:rPr>
                      <m:t>ϵ</m:t>
                    </m:r>
                  </m:e>
                  <m:sub>
                    <m:r>
                      <w:rPr>
                        <w:rFonts w:ascii="Cambria Math" w:hAnsi="Cambria Math"/>
                        <w:lang w:val="en-GB"/>
                      </w:rPr>
                      <m:t>0</m:t>
                    </m:r>
                  </m:sub>
                </m:sSub>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e</m:t>
                    </m:r>
                  </m:sub>
                </m:sSub>
              </m:oMath>
            </m:oMathPara>
          </w:p>
        </w:tc>
        <w:tc>
          <w:tcPr>
            <w:tcW w:w="431" w:type="dxa"/>
            <w:vAlign w:val="center"/>
          </w:tcPr>
          <w:p w14:paraId="43D5C7F0" w14:textId="393E5049" w:rsidR="00932848" w:rsidRPr="007935B2" w:rsidRDefault="00932848" w:rsidP="00794002">
            <w:pPr>
              <w:pStyle w:val="MDPI3aequationnumber"/>
              <w:spacing w:line="260" w:lineRule="atLeast"/>
              <w:rPr>
                <w:lang w:val="en-GB"/>
              </w:rPr>
            </w:pPr>
            <w:r w:rsidRPr="007935B2">
              <w:rPr>
                <w:lang w:val="en-GB"/>
              </w:rPr>
              <w:t>(2)</w:t>
            </w:r>
          </w:p>
        </w:tc>
      </w:tr>
    </w:tbl>
    <w:p w14:paraId="166564F6" w14:textId="77E89B6D" w:rsidR="00FC45F4" w:rsidRPr="007935B2" w:rsidRDefault="00932848" w:rsidP="00F768C6">
      <w:pPr>
        <w:pStyle w:val="MDPI31text"/>
        <w:ind w:firstLine="0"/>
        <w:rPr>
          <w:lang w:val="en-GB"/>
        </w:rPr>
      </w:pPr>
      <w:r w:rsidRPr="007935B2">
        <w:rPr>
          <w:lang w:val="en-GB"/>
        </w:rPr>
        <w:t>w</w:t>
      </w:r>
      <w:r w:rsidR="00FC45F4" w:rsidRPr="007935B2">
        <w:rPr>
          <w:lang w:val="en-GB"/>
        </w:rPr>
        <w:t xml:space="preserve">here </w:t>
      </w:r>
      <m:oMath>
        <m:r>
          <w:rPr>
            <w:rFonts w:ascii="Cambria Math" w:hAnsi="Cambria Math"/>
            <w:lang w:val="en-GB"/>
          </w:rPr>
          <m:t>e</m:t>
        </m:r>
      </m:oMath>
      <w:r w:rsidR="00FC45F4" w:rsidRPr="007935B2">
        <w:rPr>
          <w:lang w:val="en-GB"/>
        </w:rPr>
        <w:t xml:space="preserve"> is the electron charge, </w:t>
      </w:r>
      <m:oMath>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e</m:t>
            </m:r>
          </m:sub>
        </m:sSub>
      </m:oMath>
      <w:r w:rsidRPr="007935B2">
        <w:rPr>
          <w:lang w:val="en-GB"/>
        </w:rPr>
        <w:t xml:space="preserve"> </w:t>
      </w:r>
      <w:r w:rsidR="00FC45F4" w:rsidRPr="007935B2">
        <w:rPr>
          <w:lang w:val="en-GB"/>
        </w:rPr>
        <w:t xml:space="preserve">is the electron mass and </w:t>
      </w:r>
      <m:oMath>
        <m:sSub>
          <m:sSubPr>
            <m:ctrlPr>
              <w:rPr>
                <w:rFonts w:ascii="Cambria Math" w:hAnsi="Cambria Math"/>
                <w:i/>
                <w:lang w:val="en-GB"/>
              </w:rPr>
            </m:ctrlPr>
          </m:sSubPr>
          <m:e>
            <m:r>
              <w:rPr>
                <w:rFonts w:ascii="Cambria Math" w:hAnsi="Cambria Math"/>
                <w:lang w:val="en-GB"/>
              </w:rPr>
              <m:t>ϵ</m:t>
            </m:r>
          </m:e>
          <m:sub>
            <m:r>
              <w:rPr>
                <w:rFonts w:ascii="Cambria Math" w:hAnsi="Cambria Math"/>
                <w:lang w:val="en-GB"/>
              </w:rPr>
              <m:t>0</m:t>
            </m:r>
          </m:sub>
        </m:sSub>
      </m:oMath>
      <w:r w:rsidR="00FC45F4" w:rsidRPr="007935B2">
        <w:rPr>
          <w:lang w:val="en-GB"/>
        </w:rPr>
        <w:t xml:space="preserve"> is the permittivity of free space.</w:t>
      </w:r>
    </w:p>
    <w:p w14:paraId="230602CB" w14:textId="1B0FC857" w:rsidR="009D7084" w:rsidRPr="007935B2" w:rsidRDefault="00723903" w:rsidP="009D7084">
      <w:pPr>
        <w:pStyle w:val="MDPI52figure"/>
        <w:ind w:left="2608"/>
        <w:jc w:val="left"/>
        <w:rPr>
          <w:lang w:val="en-GB"/>
        </w:rPr>
      </w:pPr>
      <w:r w:rsidRPr="007935B2">
        <w:rPr>
          <w:noProof/>
          <w:lang w:eastAsia="en-US" w:bidi="ar-SA"/>
        </w:rPr>
        <w:drawing>
          <wp:inline distT="0" distB="0" distL="0" distR="0" wp14:anchorId="478562FC" wp14:editId="66D3F8F8">
            <wp:extent cx="3252130" cy="2022438"/>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69539" cy="2033264"/>
                    </a:xfrm>
                    <a:prstGeom prst="rect">
                      <a:avLst/>
                    </a:prstGeom>
                  </pic:spPr>
                </pic:pic>
              </a:graphicData>
            </a:graphic>
          </wp:inline>
        </w:drawing>
      </w:r>
    </w:p>
    <w:p w14:paraId="78885FBE" w14:textId="396DCCC5" w:rsidR="009D7084" w:rsidRPr="007935B2" w:rsidRDefault="009D7084" w:rsidP="009D7084">
      <w:pPr>
        <w:pStyle w:val="MDPI51figurecaption"/>
        <w:rPr>
          <w:lang w:val="en-GB"/>
        </w:rPr>
      </w:pPr>
      <w:bookmarkStart w:id="1" w:name="_Ref120569253"/>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1</w:t>
      </w:r>
      <w:r w:rsidRPr="007935B2">
        <w:rPr>
          <w:b/>
          <w:bCs/>
          <w:lang w:val="en-GB"/>
        </w:rPr>
        <w:fldChar w:fldCharType="end"/>
      </w:r>
      <w:bookmarkEnd w:id="1"/>
      <w:r w:rsidRPr="007935B2">
        <w:rPr>
          <w:lang w:val="en-GB"/>
        </w:rPr>
        <w:t xml:space="preserve">. </w:t>
      </w:r>
      <w:r w:rsidR="00AF30B6" w:rsidRPr="007935B2">
        <w:rPr>
          <w:lang w:val="en-GB"/>
        </w:rPr>
        <w:t>Schematic view of the O-mode reflectometry set-up where the wave electric field is not perfect aligned with the tokamak magnetic field</w:t>
      </w:r>
      <w:r w:rsidRPr="007935B2">
        <w:rPr>
          <w:lang w:val="en-GB"/>
        </w:rPr>
        <w:t>.</w:t>
      </w:r>
    </w:p>
    <w:p w14:paraId="7A171A0F" w14:textId="54D52DE8" w:rsidR="00C335FD" w:rsidRDefault="00FC45F4" w:rsidP="004D500F">
      <w:pPr>
        <w:pStyle w:val="MDPI31text"/>
        <w:rPr>
          <w:lang w:val="en-GB"/>
        </w:rPr>
      </w:pPr>
      <w:r w:rsidRPr="007935B2">
        <w:rPr>
          <w:lang w:val="en-GB"/>
        </w:rPr>
        <w:t xml:space="preserve">A microwave reflectometer is a short-range radar dedicated to the plasma measurement: a wave with frequency </w:t>
      </w:r>
      <m:oMath>
        <m:r>
          <w:rPr>
            <w:rFonts w:ascii="Cambria Math" w:hAnsi="Cambria Math"/>
            <w:lang w:val="en-GB"/>
          </w:rPr>
          <m:t>f</m:t>
        </m:r>
      </m:oMath>
      <w:r w:rsidRPr="007935B2">
        <w:rPr>
          <w:lang w:val="en-GB"/>
        </w:rPr>
        <w:t xml:space="preserve"> is launched </w:t>
      </w:r>
      <w:r w:rsidR="00AF30B6" w:rsidRPr="007935B2">
        <w:rPr>
          <w:lang w:val="en-GB"/>
        </w:rPr>
        <w:t xml:space="preserve">at normal incidence </w:t>
      </w:r>
      <w:r w:rsidRPr="007935B2">
        <w:rPr>
          <w:lang w:val="en-GB"/>
        </w:rPr>
        <w:t xml:space="preserve">into the plasma, propagating through it until it reaches the cut-off layer with density </w:t>
      </w: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co</m:t>
            </m:r>
          </m:sub>
        </m:sSub>
        <m:r>
          <w:rPr>
            <w:rFonts w:ascii="Cambria Math" w:hAnsi="Cambria Math"/>
            <w:lang w:val="en-GB"/>
          </w:rPr>
          <m:t>(f)</m:t>
        </m:r>
      </m:oMath>
      <w:r w:rsidRPr="007935B2">
        <w:rPr>
          <w:lang w:val="en-GB"/>
        </w:rPr>
        <w:t xml:space="preserve">, </w:t>
      </w:r>
      <w:r w:rsidR="00837CA2" w:rsidRPr="007935B2">
        <w:rPr>
          <w:lang w:val="en-GB"/>
        </w:rPr>
        <w:t>for O-mode polarizatio</w:t>
      </w:r>
      <w:r w:rsidR="00CC738D" w:rsidRPr="007935B2">
        <w:rPr>
          <w:lang w:val="en-GB"/>
        </w:rPr>
        <w:t xml:space="preserve">n, </w:t>
      </w:r>
      <w:r w:rsidRPr="007935B2">
        <w:rPr>
          <w:lang w:val="en-GB"/>
        </w:rPr>
        <w:t>where the refracti</w:t>
      </w:r>
      <w:r w:rsidR="00CC738D" w:rsidRPr="007935B2">
        <w:rPr>
          <w:lang w:val="en-GB"/>
        </w:rPr>
        <w:t>ve</w:t>
      </w:r>
      <w:r w:rsidRPr="007935B2">
        <w:rPr>
          <w:lang w:val="en-GB"/>
        </w:rPr>
        <w:t xml:space="preserve"> index becomes zero and the wave is reflected. </w:t>
      </w:r>
      <w:r w:rsidR="00C1337C">
        <w:rPr>
          <w:lang w:val="en-GB"/>
        </w:rPr>
        <w:t>T</w:t>
      </w:r>
      <w:r w:rsidRPr="007935B2">
        <w:rPr>
          <w:lang w:val="en-GB"/>
        </w:rPr>
        <w:t xml:space="preserve">he position of the density layers, at which the corresponding reflections occur, can be obtained </w:t>
      </w:r>
      <w:r w:rsidR="00C1337C">
        <w:rPr>
          <w:lang w:val="en-GB"/>
        </w:rPr>
        <w:t>b</w:t>
      </w:r>
      <w:r w:rsidR="00C1337C" w:rsidRPr="007935B2">
        <w:rPr>
          <w:lang w:val="en-GB"/>
        </w:rPr>
        <w:t>y sweeping the frequency of the incident probing waves,</w:t>
      </w:r>
      <w:r w:rsidR="00C1337C">
        <w:rPr>
          <w:lang w:val="en-GB"/>
        </w:rPr>
        <w:t xml:space="preserve"> and </w:t>
      </w:r>
      <w:r w:rsidRPr="007935B2">
        <w:rPr>
          <w:lang w:val="en-GB"/>
        </w:rPr>
        <w:t>measur</w:t>
      </w:r>
      <w:r w:rsidR="00C1337C">
        <w:rPr>
          <w:lang w:val="en-GB"/>
        </w:rPr>
        <w:t>ing the</w:t>
      </w:r>
      <w:r w:rsidRPr="007935B2">
        <w:rPr>
          <w:lang w:val="en-GB"/>
        </w:rPr>
        <w:t xml:space="preserve"> waves’ group delay due to the round trip </w:t>
      </w:r>
      <w:r w:rsidR="00776573" w:rsidRPr="007935B2">
        <w:rPr>
          <w:lang w:val="en-GB"/>
        </w:rPr>
        <w:t xml:space="preserve">from the </w:t>
      </w:r>
      <w:r w:rsidRPr="007935B2">
        <w:rPr>
          <w:lang w:val="en-GB"/>
        </w:rPr>
        <w:t xml:space="preserve">launching antenna </w:t>
      </w:r>
      <w:r w:rsidR="008025BD" w:rsidRPr="007935B2">
        <w:rPr>
          <w:lang w:val="en-GB"/>
        </w:rPr>
        <w:t xml:space="preserve">to the </w:t>
      </w:r>
      <w:r w:rsidRPr="007935B2">
        <w:rPr>
          <w:lang w:val="en-GB"/>
        </w:rPr>
        <w:t xml:space="preserve">plasma </w:t>
      </w:r>
      <w:r w:rsidR="008025BD" w:rsidRPr="007935B2">
        <w:rPr>
          <w:lang w:val="en-GB"/>
        </w:rPr>
        <w:t>and back</w:t>
      </w:r>
      <w:r w:rsidR="00630BE8" w:rsidRPr="007935B2">
        <w:rPr>
          <w:lang w:val="en-GB"/>
        </w:rPr>
        <w:t xml:space="preserve"> to </w:t>
      </w:r>
      <w:r w:rsidR="0019481B" w:rsidRPr="007935B2">
        <w:rPr>
          <w:lang w:val="en-GB"/>
        </w:rPr>
        <w:t xml:space="preserve">the </w:t>
      </w:r>
      <w:r w:rsidRPr="007935B2">
        <w:rPr>
          <w:lang w:val="en-GB"/>
        </w:rPr>
        <w:t xml:space="preserve">receiving antenna. This information </w:t>
      </w:r>
      <w:r w:rsidR="00CC738D" w:rsidRPr="007935B2">
        <w:rPr>
          <w:lang w:val="en-GB"/>
        </w:rPr>
        <w:t xml:space="preserve">plus an initial cut-off position for the lowest probing frequency </w:t>
      </w:r>
      <w:r w:rsidRPr="007935B2">
        <w:rPr>
          <w:lang w:val="en-GB"/>
        </w:rPr>
        <w:t>can then be used to calculate the plasma density profile along the reflectometer’s line</w:t>
      </w:r>
      <w:r w:rsidR="00A119EA" w:rsidRPr="007935B2">
        <w:rPr>
          <w:lang w:val="en-GB"/>
        </w:rPr>
        <w:t>-</w:t>
      </w:r>
      <w:r w:rsidRPr="007935B2">
        <w:rPr>
          <w:lang w:val="en-GB"/>
        </w:rPr>
        <w:t>of</w:t>
      </w:r>
      <w:r w:rsidR="00A119EA" w:rsidRPr="007935B2">
        <w:rPr>
          <w:lang w:val="en-GB"/>
        </w:rPr>
        <w:t>-</w:t>
      </w:r>
      <w:r w:rsidRPr="007935B2">
        <w:rPr>
          <w:lang w:val="en-GB"/>
        </w:rPr>
        <w:t>sight</w:t>
      </w:r>
      <w:r w:rsidR="00A119EA" w:rsidRPr="007935B2">
        <w:rPr>
          <w:lang w:val="en-GB"/>
        </w:rPr>
        <w:t xml:space="preserve"> (LOS)</w:t>
      </w:r>
      <w:r w:rsidRPr="007935B2">
        <w:rPr>
          <w:lang w:val="en-GB"/>
        </w:rPr>
        <w:t xml:space="preserve">. </w:t>
      </w:r>
      <w:r w:rsidR="00A119EA" w:rsidRPr="007935B2">
        <w:rPr>
          <w:lang w:val="en-GB"/>
        </w:rPr>
        <w:t>Frequency-</w:t>
      </w:r>
      <w:r w:rsidRPr="007935B2">
        <w:rPr>
          <w:lang w:val="en-GB"/>
        </w:rPr>
        <w:t xml:space="preserve">modulated continuous wave (FMCW) reflectometry using ordinary (O-mode) plasma waves can measure the radial electron density profile </w:t>
      </w:r>
      <w:r w:rsidRPr="007935B2">
        <w:rPr>
          <w:lang w:val="en-GB"/>
        </w:rPr>
        <w:lastRenderedPageBreak/>
        <w:t xml:space="preserve">independently of any parameters </w:t>
      </w:r>
      <w:r w:rsidR="00E86A94" w:rsidRPr="007935B2">
        <w:rPr>
          <w:lang w:val="en-GB"/>
        </w:rPr>
        <w:t xml:space="preserve">other </w:t>
      </w:r>
      <w:r w:rsidRPr="007935B2">
        <w:rPr>
          <w:lang w:val="en-GB"/>
        </w:rPr>
        <w:t>than the plasma density (</w:t>
      </w: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e</m:t>
            </m:r>
          </m:sub>
        </m:sSub>
      </m:oMath>
      <w:r w:rsidRPr="007935B2">
        <w:rPr>
          <w:lang w:val="en-GB"/>
        </w:rPr>
        <w:t>)</w:t>
      </w:r>
      <w:r w:rsidR="00740F38" w:rsidRPr="007935B2">
        <w:rPr>
          <w:lang w:val="en-GB"/>
        </w:rPr>
        <w:t>,</w:t>
      </w:r>
      <w:r w:rsidRPr="007935B2">
        <w:rPr>
          <w:lang w:val="en-GB"/>
        </w:rPr>
        <w:t xml:space="preserve"> since O-mode propagation depends solely on the </w:t>
      </w:r>
      <w:r w:rsidR="000C7B04" w:rsidRPr="007935B2">
        <w:rPr>
          <w:lang w:val="en-GB"/>
        </w:rPr>
        <w:t>electron density</w:t>
      </w:r>
      <w:r w:rsidRPr="007935B2">
        <w:rPr>
          <w:lang w:val="en-GB"/>
        </w:rPr>
        <w:t xml:space="preserve"> distribution. For that reason, reflectometry </w:t>
      </w:r>
      <w:r w:rsidR="00686F5A" w:rsidRPr="007935B2">
        <w:rPr>
          <w:lang w:val="en-GB"/>
        </w:rPr>
        <w:t>measurements have</w:t>
      </w:r>
      <w:r w:rsidRPr="007935B2">
        <w:rPr>
          <w:lang w:val="en-GB"/>
        </w:rPr>
        <w:t xml:space="preserve"> been proposed</w:t>
      </w:r>
      <w:r w:rsidR="000D593E">
        <w:rPr>
          <w:lang w:val="en-GB"/>
        </w:rPr>
        <w:t xml:space="preserve"> on ITER</w:t>
      </w:r>
      <w:r w:rsidR="00793858">
        <w:rPr>
          <w:lang w:val="en-GB"/>
        </w:rPr>
        <w:t>,</w:t>
      </w:r>
      <w:r w:rsidRPr="007935B2">
        <w:rPr>
          <w:lang w:val="en-GB"/>
        </w:rPr>
        <w:t xml:space="preserve"> to complement</w:t>
      </w:r>
      <w:r w:rsidR="000D593E">
        <w:rPr>
          <w:lang w:val="en-GB"/>
        </w:rPr>
        <w:t xml:space="preserve"> </w:t>
      </w:r>
      <w:r w:rsidRPr="007935B2">
        <w:rPr>
          <w:lang w:val="en-GB"/>
        </w:rPr>
        <w:t xml:space="preserve">the standard magnetic measurements </w:t>
      </w:r>
      <w:r w:rsidR="000D593E">
        <w:rPr>
          <w:lang w:val="en-GB"/>
        </w:rPr>
        <w:t xml:space="preserve">that are </w:t>
      </w:r>
      <w:r w:rsidRPr="007935B2">
        <w:rPr>
          <w:lang w:val="en-GB"/>
        </w:rPr>
        <w:t>used in present machines for plasma position control [</w:t>
      </w:r>
      <w:r w:rsidR="00F768C6" w:rsidRPr="007935B2">
        <w:rPr>
          <w:lang w:val="en-GB"/>
        </w:rPr>
        <w:fldChar w:fldCharType="begin"/>
      </w:r>
      <w:r w:rsidR="00F768C6" w:rsidRPr="007935B2">
        <w:rPr>
          <w:lang w:val="en-GB"/>
        </w:rPr>
        <w:instrText xml:space="preserve"> REF _Ref120799763 \r \h </w:instrText>
      </w:r>
      <w:r w:rsidR="00F768C6" w:rsidRPr="007935B2">
        <w:rPr>
          <w:lang w:val="en-GB"/>
        </w:rPr>
      </w:r>
      <w:r w:rsidR="00F768C6" w:rsidRPr="007935B2">
        <w:rPr>
          <w:lang w:val="en-GB"/>
        </w:rPr>
        <w:fldChar w:fldCharType="separate"/>
      </w:r>
      <w:r w:rsidR="00067172" w:rsidRPr="007935B2">
        <w:rPr>
          <w:lang w:val="en-GB"/>
        </w:rPr>
        <w:t>6</w:t>
      </w:r>
      <w:r w:rsidR="00F768C6" w:rsidRPr="007935B2">
        <w:rPr>
          <w:lang w:val="en-GB"/>
        </w:rPr>
        <w:fldChar w:fldCharType="end"/>
      </w:r>
      <w:r w:rsidRPr="007935B2">
        <w:rPr>
          <w:lang w:val="en-GB"/>
        </w:rPr>
        <w:t>], during the steady state</w:t>
      </w:r>
      <w:r w:rsidR="00B10573">
        <w:rPr>
          <w:lang w:val="en-GB"/>
        </w:rPr>
        <w:t xml:space="preserve"> operation</w:t>
      </w:r>
      <w:r w:rsidRPr="007935B2">
        <w:rPr>
          <w:lang w:val="en-GB"/>
        </w:rPr>
        <w:t xml:space="preserve"> periods. In addition, the reflectometry diagnostic display</w:t>
      </w:r>
      <w:r w:rsidR="008741E0" w:rsidRPr="007935B2">
        <w:rPr>
          <w:lang w:val="en-GB"/>
        </w:rPr>
        <w:t>s</w:t>
      </w:r>
      <w:r w:rsidRPr="007935B2">
        <w:rPr>
          <w:lang w:val="en-GB"/>
        </w:rPr>
        <w:t xml:space="preserve"> significant advantages, namely its minimum access requirements and compatibility with the harsh environment of a fusion device plus the capability to perform</w:t>
      </w:r>
      <w:r w:rsidR="00CB4DB6" w:rsidRPr="007935B2">
        <w:rPr>
          <w:lang w:val="en-GB"/>
        </w:rPr>
        <w:t xml:space="preserve"> density profile</w:t>
      </w:r>
      <w:r w:rsidRPr="007935B2">
        <w:rPr>
          <w:lang w:val="en-GB"/>
        </w:rPr>
        <w:t xml:space="preserve"> measurements in a short time scale </w:t>
      </w:r>
      <w:r w:rsidR="00C03556" w:rsidRPr="007935B2">
        <w:rPr>
          <w:lang w:val="en-GB"/>
        </w:rPr>
        <w:t xml:space="preserve">(on the order of </w:t>
      </w:r>
      <w:r w:rsidR="00D668F3">
        <w:rPr>
          <w:lang w:val="en-GB"/>
        </w:rPr>
        <w:t xml:space="preserve">a </w:t>
      </w:r>
      <w:r w:rsidR="00C03556" w:rsidRPr="007935B2">
        <w:rPr>
          <w:lang w:val="en-GB"/>
        </w:rPr>
        <w:t xml:space="preserve">few µs) </w:t>
      </w:r>
      <w:r w:rsidRPr="007935B2">
        <w:rPr>
          <w:lang w:val="en-GB"/>
        </w:rPr>
        <w:t xml:space="preserve">inherent to a radar technique. </w:t>
      </w:r>
      <w:r w:rsidR="0006105B">
        <w:rPr>
          <w:lang w:val="en-GB"/>
        </w:rPr>
        <w:t>Although</w:t>
      </w:r>
      <w:r w:rsidRPr="007935B2">
        <w:rPr>
          <w:lang w:val="en-GB"/>
        </w:rPr>
        <w:t xml:space="preserve"> for control purposes, measurements of the edge density profile are not an identical replacement for magnetic measurements</w:t>
      </w:r>
      <w:r w:rsidR="0006105B">
        <w:rPr>
          <w:lang w:val="en-GB"/>
        </w:rPr>
        <w:t>,</w:t>
      </w:r>
      <w:r w:rsidRPr="007935B2">
        <w:rPr>
          <w:lang w:val="en-GB"/>
        </w:rPr>
        <w:t xml:space="preserve"> </w:t>
      </w:r>
      <w:r w:rsidR="008A41C6" w:rsidRPr="007935B2">
        <w:rPr>
          <w:lang w:val="en-GB"/>
        </w:rPr>
        <w:t>under certain conditions</w:t>
      </w:r>
      <w:r w:rsidRPr="007935B2">
        <w:rPr>
          <w:lang w:val="en-GB"/>
        </w:rPr>
        <w:t>, they can provide similar capabilities [</w:t>
      </w:r>
      <w:r w:rsidR="00AD3523" w:rsidRPr="007935B2">
        <w:rPr>
          <w:lang w:val="en-GB"/>
        </w:rPr>
        <w:fldChar w:fldCharType="begin"/>
      </w:r>
      <w:r w:rsidR="00AD3523" w:rsidRPr="007935B2">
        <w:rPr>
          <w:lang w:val="en-GB"/>
        </w:rPr>
        <w:instrText xml:space="preserve"> REF _Ref124762357 \r \h </w:instrText>
      </w:r>
      <w:r w:rsidR="00AD3523" w:rsidRPr="007935B2">
        <w:rPr>
          <w:lang w:val="en-GB"/>
        </w:rPr>
      </w:r>
      <w:r w:rsidR="00AD3523" w:rsidRPr="007935B2">
        <w:rPr>
          <w:lang w:val="en-GB"/>
        </w:rPr>
        <w:fldChar w:fldCharType="separate"/>
      </w:r>
      <w:r w:rsidR="00067172" w:rsidRPr="007935B2">
        <w:rPr>
          <w:lang w:val="en-GB"/>
        </w:rPr>
        <w:t>7</w:t>
      </w:r>
      <w:r w:rsidR="00AD3523" w:rsidRPr="007935B2">
        <w:rPr>
          <w:lang w:val="en-GB"/>
        </w:rPr>
        <w:fldChar w:fldCharType="end"/>
      </w:r>
      <w:r w:rsidRPr="007935B2">
        <w:rPr>
          <w:lang w:val="en-GB"/>
        </w:rPr>
        <w:t xml:space="preserve">]. In </w:t>
      </w:r>
      <w:r w:rsidR="00AD4757">
        <w:rPr>
          <w:lang w:val="en-GB"/>
        </w:rPr>
        <w:t>current fusion</w:t>
      </w:r>
      <w:r w:rsidRPr="007935B2">
        <w:rPr>
          <w:lang w:val="en-GB"/>
        </w:rPr>
        <w:t xml:space="preserve"> devices, position control is </w:t>
      </w:r>
      <w:r w:rsidR="00AD4757">
        <w:rPr>
          <w:lang w:val="en-GB"/>
        </w:rPr>
        <w:t>accomplished</w:t>
      </w:r>
      <w:r w:rsidRPr="007935B2">
        <w:rPr>
          <w:lang w:val="en-GB"/>
        </w:rPr>
        <w:t xml:space="preserve"> changing the currents </w:t>
      </w:r>
      <w:r w:rsidR="00C17373">
        <w:rPr>
          <w:lang w:val="en-GB"/>
        </w:rPr>
        <w:t>in the poloidal field</w:t>
      </w:r>
      <w:r w:rsidRPr="007935B2">
        <w:rPr>
          <w:lang w:val="en-GB"/>
        </w:rPr>
        <w:t xml:space="preserve"> coils based on </w:t>
      </w:r>
      <w:r w:rsidR="003D3A24">
        <w:rPr>
          <w:lang w:val="en-GB"/>
        </w:rPr>
        <w:t xml:space="preserve">the </w:t>
      </w:r>
      <w:r w:rsidR="00590F65">
        <w:rPr>
          <w:lang w:val="en-GB"/>
        </w:rPr>
        <w:t xml:space="preserve">real-time </w:t>
      </w:r>
      <w:r w:rsidR="003D3A24">
        <w:rPr>
          <w:lang w:val="en-GB"/>
        </w:rPr>
        <w:t xml:space="preserve">estimation of the </w:t>
      </w:r>
      <w:r w:rsidRPr="007935B2">
        <w:rPr>
          <w:lang w:val="en-GB"/>
        </w:rPr>
        <w:t>plasma shape</w:t>
      </w:r>
      <w:r w:rsidR="00547698">
        <w:rPr>
          <w:lang w:val="en-GB"/>
        </w:rPr>
        <w:t xml:space="preserve"> and in particular</w:t>
      </w:r>
      <w:r w:rsidRPr="007935B2">
        <w:rPr>
          <w:lang w:val="en-GB"/>
        </w:rPr>
        <w:t>,</w:t>
      </w:r>
      <w:r w:rsidR="00547698">
        <w:rPr>
          <w:lang w:val="en-GB"/>
        </w:rPr>
        <w:t xml:space="preserve"> </w:t>
      </w:r>
      <w:r w:rsidRPr="007935B2">
        <w:rPr>
          <w:lang w:val="en-GB"/>
        </w:rPr>
        <w:t>the</w:t>
      </w:r>
      <w:r w:rsidR="00547698">
        <w:rPr>
          <w:lang w:val="en-GB"/>
        </w:rPr>
        <w:t xml:space="preserve"> estimation of the</w:t>
      </w:r>
      <w:r w:rsidRPr="007935B2">
        <w:rPr>
          <w:lang w:val="en-GB"/>
        </w:rPr>
        <w:t xml:space="preserve"> plasma </w:t>
      </w:r>
      <w:r w:rsidR="00577636" w:rsidRPr="007935B2">
        <w:rPr>
          <w:lang w:val="en-GB"/>
        </w:rPr>
        <w:t xml:space="preserve">magnetic </w:t>
      </w:r>
      <w:r w:rsidRPr="007935B2">
        <w:rPr>
          <w:lang w:val="en-GB"/>
        </w:rPr>
        <w:t xml:space="preserve">separatrix. Because the separatrix results exclusively from the reconstruction of the magnetic flux distribution, </w:t>
      </w:r>
      <w:r w:rsidR="00B9034A">
        <w:rPr>
          <w:lang w:val="en-GB"/>
        </w:rPr>
        <w:t xml:space="preserve">there is </w:t>
      </w:r>
      <w:r w:rsidR="00D547E9">
        <w:rPr>
          <w:lang w:val="en-GB"/>
        </w:rPr>
        <w:t>no</w:t>
      </w:r>
      <w:r w:rsidRPr="007935B2">
        <w:rPr>
          <w:lang w:val="en-GB"/>
        </w:rPr>
        <w:t xml:space="preserve"> direct relation with the electron density. Thus, </w:t>
      </w:r>
      <w:r w:rsidR="00740F38" w:rsidRPr="007935B2">
        <w:rPr>
          <w:lang w:val="en-GB"/>
        </w:rPr>
        <w:t>a</w:t>
      </w:r>
      <w:r w:rsidRPr="007935B2">
        <w:rPr>
          <w:lang w:val="en-GB"/>
        </w:rPr>
        <w:t xml:space="preserve"> good estimation for the density just inside this flux surface is needed to track the gap between the separatrix and the vessel first</w:t>
      </w:r>
      <w:r w:rsidR="00740F38" w:rsidRPr="007935B2">
        <w:rPr>
          <w:lang w:val="en-GB"/>
        </w:rPr>
        <w:t>-</w:t>
      </w:r>
      <w:r w:rsidRPr="007935B2">
        <w:rPr>
          <w:lang w:val="en-GB"/>
        </w:rPr>
        <w:t xml:space="preserve">wall using a radial density profile given by reflectometry. </w:t>
      </w:r>
      <w:r w:rsidR="00D24D0C">
        <w:rPr>
          <w:lang w:val="en-GB"/>
        </w:rPr>
        <w:t>A</w:t>
      </w:r>
      <w:r w:rsidR="00D35C11">
        <w:rPr>
          <w:lang w:val="en-GB"/>
        </w:rPr>
        <w:t xml:space="preserve"> fusion plasma is a turbulent medium </w:t>
      </w:r>
      <w:r w:rsidR="00D24D0C">
        <w:rPr>
          <w:lang w:val="en-GB"/>
        </w:rPr>
        <w:t xml:space="preserve">and </w:t>
      </w:r>
      <w:r w:rsidR="00D35C11">
        <w:rPr>
          <w:lang w:val="en-GB"/>
        </w:rPr>
        <w:t>obtaining r</w:t>
      </w:r>
      <w:r w:rsidRPr="007935B2">
        <w:rPr>
          <w:lang w:val="en-GB"/>
        </w:rPr>
        <w:t xml:space="preserve">eliable measurements from waves propagating </w:t>
      </w:r>
      <w:r w:rsidR="00D35C11">
        <w:rPr>
          <w:lang w:val="en-GB"/>
        </w:rPr>
        <w:t xml:space="preserve">in it </w:t>
      </w:r>
      <w:r w:rsidRPr="007935B2">
        <w:rPr>
          <w:lang w:val="en-GB"/>
        </w:rPr>
        <w:t>has proved to be a difficult and complex task</w:t>
      </w:r>
      <w:r w:rsidR="00036A2B">
        <w:rPr>
          <w:lang w:val="en-GB"/>
        </w:rPr>
        <w:t>. Before</w:t>
      </w:r>
      <w:r w:rsidR="00010B08" w:rsidRPr="008F6AE0">
        <w:rPr>
          <w:lang w:val="en-GB"/>
        </w:rPr>
        <w:t xml:space="preserve"> consider</w:t>
      </w:r>
      <w:r w:rsidR="007314FB">
        <w:rPr>
          <w:lang w:val="en-GB"/>
        </w:rPr>
        <w:t>ing this technique as</w:t>
      </w:r>
      <w:r w:rsidR="00010B08" w:rsidRPr="008F6AE0">
        <w:rPr>
          <w:lang w:val="en-GB"/>
        </w:rPr>
        <w:t xml:space="preserve"> a reliable alternative for measuring plasma position </w:t>
      </w:r>
      <w:r w:rsidR="007314FB">
        <w:rPr>
          <w:lang w:val="en-GB"/>
        </w:rPr>
        <w:t xml:space="preserve">multiple challenges </w:t>
      </w:r>
      <w:r w:rsidR="003B1AD3" w:rsidRPr="008F6AE0">
        <w:rPr>
          <w:lang w:val="en-GB"/>
        </w:rPr>
        <w:t>must be addressed</w:t>
      </w:r>
      <w:r w:rsidR="00662745">
        <w:rPr>
          <w:lang w:val="en-GB"/>
        </w:rPr>
        <w:t>.</w:t>
      </w:r>
      <w:r w:rsidRPr="007935B2">
        <w:rPr>
          <w:lang w:val="en-GB"/>
        </w:rPr>
        <w:t xml:space="preserve"> </w:t>
      </w:r>
      <w:r w:rsidR="00017716" w:rsidRPr="008F6AE0">
        <w:rPr>
          <w:lang w:val="en-GB"/>
        </w:rPr>
        <w:t>This article outlines the necessary advancements required to integrate this radar-like technique into the control systems of a fusion machine</w:t>
      </w:r>
      <w:r w:rsidRPr="007935B2">
        <w:rPr>
          <w:lang w:val="en-GB"/>
        </w:rPr>
        <w:t>.</w:t>
      </w:r>
    </w:p>
    <w:p w14:paraId="7C649759" w14:textId="0CBF0C6E" w:rsidR="00E93210" w:rsidRPr="007935B2" w:rsidRDefault="00FC45F4" w:rsidP="00FC45F4">
      <w:pPr>
        <w:pStyle w:val="MDPI21heading1"/>
        <w:rPr>
          <w:lang w:val="en-GB"/>
        </w:rPr>
      </w:pPr>
      <w:bookmarkStart w:id="2" w:name="page2"/>
      <w:bookmarkEnd w:id="2"/>
      <w:r w:rsidRPr="007935B2">
        <w:rPr>
          <w:lang w:val="en-GB"/>
        </w:rPr>
        <w:t>3. Demonstration of the PPR principle at ASDEX-Upgrade</w:t>
      </w:r>
    </w:p>
    <w:p w14:paraId="24D28287" w14:textId="36AD683A" w:rsidR="00F80300" w:rsidRPr="007935B2" w:rsidRDefault="009C114B" w:rsidP="003C6EAB">
      <w:pPr>
        <w:pStyle w:val="MDPI31text"/>
        <w:rPr>
          <w:lang w:val="en-GB"/>
        </w:rPr>
      </w:pPr>
      <w:r>
        <w:rPr>
          <w:lang w:val="en-GB"/>
        </w:rPr>
        <w:t xml:space="preserve">The use </w:t>
      </w:r>
      <w:r w:rsidR="003C6EAB" w:rsidRPr="007935B2">
        <w:rPr>
          <w:lang w:val="en-GB"/>
        </w:rPr>
        <w:t xml:space="preserve">microwave reflectometry </w:t>
      </w:r>
      <w:r>
        <w:rPr>
          <w:lang w:val="en-GB"/>
        </w:rPr>
        <w:t xml:space="preserve">for position control </w:t>
      </w:r>
      <w:r w:rsidR="003C6EAB" w:rsidRPr="007935B2">
        <w:rPr>
          <w:lang w:val="en-GB"/>
        </w:rPr>
        <w:t>was successfully demonstrated for the first time on the ASDEX Upgrade (AUG) tokamak [</w:t>
      </w:r>
      <w:r w:rsidR="00600F29" w:rsidRPr="007935B2">
        <w:rPr>
          <w:lang w:val="en-GB"/>
        </w:rPr>
        <w:fldChar w:fldCharType="begin"/>
      </w:r>
      <w:r w:rsidR="00600F29" w:rsidRPr="007935B2">
        <w:rPr>
          <w:lang w:val="en-GB"/>
        </w:rPr>
        <w:instrText xml:space="preserve"> REF _Ref120799814 \r \h </w:instrText>
      </w:r>
      <w:r w:rsidR="00600F29" w:rsidRPr="007935B2">
        <w:rPr>
          <w:lang w:val="en-GB"/>
        </w:rPr>
      </w:r>
      <w:r w:rsidR="00600F29" w:rsidRPr="007935B2">
        <w:rPr>
          <w:lang w:val="en-GB"/>
        </w:rPr>
        <w:fldChar w:fldCharType="separate"/>
      </w:r>
      <w:r w:rsidR="00067172" w:rsidRPr="007935B2">
        <w:rPr>
          <w:lang w:val="en-GB"/>
        </w:rPr>
        <w:t>1</w:t>
      </w:r>
      <w:r w:rsidR="00600F29" w:rsidRPr="007935B2">
        <w:rPr>
          <w:lang w:val="en-GB"/>
        </w:rPr>
        <w:fldChar w:fldCharType="end"/>
      </w:r>
      <w:r w:rsidR="003C6EAB" w:rsidRPr="007935B2">
        <w:rPr>
          <w:lang w:val="en-GB"/>
        </w:rPr>
        <w:t xml:space="preserve">]. </w:t>
      </w:r>
      <w:r w:rsidR="00A02223">
        <w:rPr>
          <w:lang w:val="en-GB"/>
        </w:rPr>
        <w:t xml:space="preserve">To </w:t>
      </w:r>
      <w:r w:rsidR="003C6EAB" w:rsidRPr="007935B2">
        <w:rPr>
          <w:lang w:val="en-GB"/>
        </w:rPr>
        <w:t>control of the plasma column position,</w:t>
      </w:r>
      <w:r w:rsidR="00A02223">
        <w:rPr>
          <w:lang w:val="en-GB"/>
        </w:rPr>
        <w:t xml:space="preserve"> t</w:t>
      </w:r>
      <w:r w:rsidR="00A02223" w:rsidRPr="007935B2">
        <w:rPr>
          <w:lang w:val="en-GB"/>
        </w:rPr>
        <w:t>he location of the outer plasma boundary</w:t>
      </w:r>
      <w:r w:rsidR="00A02223">
        <w:rPr>
          <w:lang w:val="en-GB"/>
        </w:rPr>
        <w:t xml:space="preserve"> </w:t>
      </w:r>
      <w:r w:rsidR="003C6EAB" w:rsidRPr="007935B2">
        <w:rPr>
          <w:lang w:val="en-GB"/>
        </w:rPr>
        <w:t>was tracked in real-time (RT) using</w:t>
      </w:r>
      <w:r w:rsidR="00373E4B" w:rsidRPr="007935B2">
        <w:rPr>
          <w:lang w:val="en-GB"/>
        </w:rPr>
        <w:t xml:space="preserve"> a custom built</w:t>
      </w:r>
      <w:r w:rsidR="00BF6BF6" w:rsidRPr="007935B2">
        <w:rPr>
          <w:lang w:val="en-GB"/>
        </w:rPr>
        <w:t xml:space="preserve"> very high</w:t>
      </w:r>
      <w:r w:rsidR="003C6EAB" w:rsidRPr="007935B2">
        <w:rPr>
          <w:lang w:val="en-GB"/>
        </w:rPr>
        <w:t xml:space="preserve"> </w:t>
      </w:r>
      <w:r w:rsidR="00BF6BF6" w:rsidRPr="007935B2">
        <w:rPr>
          <w:lang w:val="en-GB"/>
        </w:rPr>
        <w:t>bandwidth</w:t>
      </w:r>
      <w:r w:rsidR="00B24242" w:rsidRPr="007935B2">
        <w:rPr>
          <w:lang w:val="en-GB"/>
        </w:rPr>
        <w:t xml:space="preserve"> </w:t>
      </w:r>
      <w:r w:rsidR="00C168CA" w:rsidRPr="007935B2">
        <w:rPr>
          <w:lang w:val="en-GB"/>
        </w:rPr>
        <w:t>streaming data acquisition system</w:t>
      </w:r>
      <w:r w:rsidR="00CF6D75" w:rsidRPr="007935B2">
        <w:rPr>
          <w:lang w:val="en-GB"/>
        </w:rPr>
        <w:t xml:space="preserve"> [</w:t>
      </w:r>
      <w:r w:rsidR="002F2583" w:rsidRPr="007935B2">
        <w:rPr>
          <w:lang w:val="en-GB"/>
        </w:rPr>
        <w:fldChar w:fldCharType="begin"/>
      </w:r>
      <w:r w:rsidR="002F2583" w:rsidRPr="007935B2">
        <w:rPr>
          <w:lang w:val="en-GB"/>
        </w:rPr>
        <w:instrText xml:space="preserve"> REF _Ref124774442 \r \h </w:instrText>
      </w:r>
      <w:r w:rsidR="002F2583" w:rsidRPr="007935B2">
        <w:rPr>
          <w:lang w:val="en-GB"/>
        </w:rPr>
      </w:r>
      <w:r w:rsidR="002F2583" w:rsidRPr="007935B2">
        <w:rPr>
          <w:lang w:val="en-GB"/>
        </w:rPr>
        <w:fldChar w:fldCharType="separate"/>
      </w:r>
      <w:r w:rsidR="00067172" w:rsidRPr="007935B2">
        <w:rPr>
          <w:lang w:val="en-GB"/>
        </w:rPr>
        <w:t>8</w:t>
      </w:r>
      <w:r w:rsidR="002F2583" w:rsidRPr="007935B2">
        <w:rPr>
          <w:lang w:val="en-GB"/>
        </w:rPr>
        <w:fldChar w:fldCharType="end"/>
      </w:r>
      <w:r w:rsidR="00CF6D75" w:rsidRPr="007935B2">
        <w:rPr>
          <w:lang w:val="en-GB"/>
        </w:rPr>
        <w:t>]</w:t>
      </w:r>
      <w:r w:rsidR="0075499A" w:rsidRPr="007935B2">
        <w:rPr>
          <w:lang w:val="en-GB"/>
        </w:rPr>
        <w:t xml:space="preserve">, </w:t>
      </w:r>
      <w:r w:rsidR="00C168CA" w:rsidRPr="007935B2">
        <w:rPr>
          <w:lang w:val="en-GB"/>
        </w:rPr>
        <w:t>an</w:t>
      </w:r>
      <w:r w:rsidR="00376A2D" w:rsidRPr="007935B2">
        <w:rPr>
          <w:lang w:val="en-GB"/>
        </w:rPr>
        <w:t xml:space="preserve"> </w:t>
      </w:r>
      <w:r w:rsidR="006A5FDC" w:rsidRPr="007935B2">
        <w:rPr>
          <w:lang w:val="en-GB"/>
        </w:rPr>
        <w:t>optimi</w:t>
      </w:r>
      <w:r w:rsidR="00D668F3">
        <w:rPr>
          <w:lang w:val="en-GB"/>
        </w:rPr>
        <w:t>s</w:t>
      </w:r>
      <w:r w:rsidR="006A5FDC" w:rsidRPr="007935B2">
        <w:rPr>
          <w:lang w:val="en-GB"/>
        </w:rPr>
        <w:t xml:space="preserve">ed </w:t>
      </w:r>
      <w:r w:rsidR="00AB3E72" w:rsidRPr="007935B2">
        <w:rPr>
          <w:lang w:val="en-GB"/>
        </w:rPr>
        <w:t xml:space="preserve">digital </w:t>
      </w:r>
      <w:r w:rsidR="006A5FDC" w:rsidRPr="007935B2">
        <w:rPr>
          <w:lang w:val="en-GB"/>
        </w:rPr>
        <w:t xml:space="preserve">signal </w:t>
      </w:r>
      <w:r w:rsidR="0091138F" w:rsidRPr="007935B2">
        <w:rPr>
          <w:lang w:val="en-GB"/>
        </w:rPr>
        <w:t>processing</w:t>
      </w:r>
      <w:r w:rsidR="006A0C51" w:rsidRPr="007935B2">
        <w:rPr>
          <w:lang w:val="en-GB"/>
        </w:rPr>
        <w:t xml:space="preserve"> analysis</w:t>
      </w:r>
      <w:r w:rsidR="00D81B48" w:rsidRPr="007935B2">
        <w:rPr>
          <w:lang w:val="en-GB"/>
        </w:rPr>
        <w:t xml:space="preserve"> and </w:t>
      </w:r>
      <w:r w:rsidR="00960C72" w:rsidRPr="007935B2">
        <w:rPr>
          <w:lang w:val="en-GB"/>
        </w:rPr>
        <w:t xml:space="preserve">a </w:t>
      </w:r>
      <w:r w:rsidR="00D81B48" w:rsidRPr="007935B2">
        <w:rPr>
          <w:lang w:val="en-GB"/>
        </w:rPr>
        <w:t>dedicated</w:t>
      </w:r>
      <w:r w:rsidR="003C6EAB" w:rsidRPr="007935B2">
        <w:rPr>
          <w:lang w:val="en-GB"/>
        </w:rPr>
        <w:t xml:space="preserve"> </w:t>
      </w:r>
      <w:r w:rsidR="0021491C" w:rsidRPr="007935B2">
        <w:rPr>
          <w:lang w:val="en-GB"/>
        </w:rPr>
        <w:t xml:space="preserve">neural-network based </w:t>
      </w:r>
      <w:r w:rsidR="003B5397" w:rsidRPr="007935B2">
        <w:rPr>
          <w:lang w:val="en-GB"/>
        </w:rPr>
        <w:t>profile reconstruction</w:t>
      </w:r>
      <w:r w:rsidR="003C6EAB" w:rsidRPr="007935B2">
        <w:rPr>
          <w:lang w:val="en-GB"/>
        </w:rPr>
        <w:t xml:space="preserve"> algorithm</w:t>
      </w:r>
      <w:r w:rsidR="003A79EF" w:rsidRPr="007935B2">
        <w:rPr>
          <w:lang w:val="en-GB"/>
        </w:rPr>
        <w:t xml:space="preserve"> </w:t>
      </w:r>
      <w:r w:rsidR="00071A3A" w:rsidRPr="007935B2">
        <w:rPr>
          <w:lang w:val="en-GB"/>
        </w:rPr>
        <w:t>[</w:t>
      </w:r>
      <w:r w:rsidR="00453F49" w:rsidRPr="007935B2">
        <w:rPr>
          <w:lang w:val="en-GB"/>
        </w:rPr>
        <w:fldChar w:fldCharType="begin"/>
      </w:r>
      <w:r w:rsidR="00453F49" w:rsidRPr="007935B2">
        <w:rPr>
          <w:lang w:val="en-GB"/>
        </w:rPr>
        <w:instrText xml:space="preserve"> REF _Ref124775231 \r \h </w:instrText>
      </w:r>
      <w:r w:rsidR="00453F49" w:rsidRPr="007935B2">
        <w:rPr>
          <w:lang w:val="en-GB"/>
        </w:rPr>
      </w:r>
      <w:r w:rsidR="00453F49" w:rsidRPr="007935B2">
        <w:rPr>
          <w:lang w:val="en-GB"/>
        </w:rPr>
        <w:fldChar w:fldCharType="separate"/>
      </w:r>
      <w:r w:rsidR="00067172" w:rsidRPr="007935B2">
        <w:rPr>
          <w:lang w:val="en-GB"/>
        </w:rPr>
        <w:t>9</w:t>
      </w:r>
      <w:r w:rsidR="00453F49" w:rsidRPr="007935B2">
        <w:rPr>
          <w:lang w:val="en-GB"/>
        </w:rPr>
        <w:fldChar w:fldCharType="end"/>
      </w:r>
      <w:r w:rsidR="00071A3A" w:rsidRPr="007935B2">
        <w:rPr>
          <w:lang w:val="en-GB"/>
        </w:rPr>
        <w:t>]</w:t>
      </w:r>
      <w:r w:rsidR="004B3845">
        <w:rPr>
          <w:lang w:val="en-GB"/>
        </w:rPr>
        <w:t xml:space="preserve">. The </w:t>
      </w:r>
      <w:r w:rsidR="003C6EAB" w:rsidRPr="007935B2">
        <w:rPr>
          <w:lang w:val="en-GB"/>
        </w:rPr>
        <w:t>approach combine</w:t>
      </w:r>
      <w:r w:rsidR="004B3845">
        <w:rPr>
          <w:lang w:val="en-GB"/>
        </w:rPr>
        <w:t>d</w:t>
      </w:r>
      <w:r w:rsidR="003C6EAB" w:rsidRPr="007935B2">
        <w:rPr>
          <w:lang w:val="en-GB"/>
        </w:rPr>
        <w:t xml:space="preserve"> the </w:t>
      </w:r>
      <w:r w:rsidR="007C7A7D" w:rsidRPr="007935B2">
        <w:rPr>
          <w:lang w:val="en-GB"/>
        </w:rPr>
        <w:t xml:space="preserve">RT </w:t>
      </w:r>
      <w:r w:rsidR="003C6EAB" w:rsidRPr="007935B2">
        <w:rPr>
          <w:lang w:val="en-GB"/>
        </w:rPr>
        <w:t xml:space="preserve">reflectometry edge profile and a </w:t>
      </w:r>
      <w:r w:rsidR="00156D71" w:rsidRPr="007935B2">
        <w:rPr>
          <w:lang w:val="en-GB"/>
        </w:rPr>
        <w:t>RT</w:t>
      </w:r>
      <w:r w:rsidR="003C6EAB" w:rsidRPr="007935B2">
        <w:rPr>
          <w:lang w:val="en-GB"/>
        </w:rPr>
        <w:t xml:space="preserve"> scaled line integrated density measurement from interferometry. After the first successful demonstration of plasma position control using reflectometry, the diagnostic’s hardware was updated to acquire a higher number of signals and to improve its </w:t>
      </w:r>
      <w:r w:rsidR="00927640" w:rsidRPr="007935B2">
        <w:rPr>
          <w:lang w:val="en-GB"/>
        </w:rPr>
        <w:t>RT data-acquisition and</w:t>
      </w:r>
      <w:r w:rsidR="003C6EAB" w:rsidRPr="007935B2">
        <w:rPr>
          <w:lang w:val="en-GB"/>
        </w:rPr>
        <w:t xml:space="preserve"> data-processing capabilities. The improvements were </w:t>
      </w:r>
      <w:r w:rsidR="00176EF5">
        <w:rPr>
          <w:lang w:val="en-GB"/>
        </w:rPr>
        <w:t>aimed at</w:t>
      </w:r>
      <w:r w:rsidR="003C6EAB" w:rsidRPr="007935B2">
        <w:rPr>
          <w:lang w:val="en-GB"/>
        </w:rPr>
        <w:t xml:space="preserve"> produc</w:t>
      </w:r>
      <w:r w:rsidR="00176EF5">
        <w:rPr>
          <w:lang w:val="en-GB"/>
        </w:rPr>
        <w:t>ing</w:t>
      </w:r>
      <w:r w:rsidR="003C6EAB" w:rsidRPr="007935B2">
        <w:rPr>
          <w:lang w:val="en-GB"/>
        </w:rPr>
        <w:t xml:space="preserve"> a second </w:t>
      </w:r>
      <w:r w:rsidR="00176EF5">
        <w:rPr>
          <w:lang w:val="en-GB"/>
        </w:rPr>
        <w:t xml:space="preserve">demonstration of a </w:t>
      </w:r>
      <w:r w:rsidR="003C6EAB" w:rsidRPr="007935B2">
        <w:rPr>
          <w:lang w:val="en-GB"/>
        </w:rPr>
        <w:t>plasma position</w:t>
      </w:r>
      <w:r w:rsidR="00176EF5">
        <w:rPr>
          <w:lang w:val="en-GB"/>
        </w:rPr>
        <w:t xml:space="preserve"> control</w:t>
      </w:r>
      <w:r w:rsidR="003C6EAB" w:rsidRPr="007935B2">
        <w:rPr>
          <w:lang w:val="en-GB"/>
        </w:rPr>
        <w:t xml:space="preserve"> using</w:t>
      </w:r>
      <w:r w:rsidR="002F563C" w:rsidRPr="007935B2">
        <w:rPr>
          <w:lang w:val="en-GB"/>
        </w:rPr>
        <w:t xml:space="preserve"> both</w:t>
      </w:r>
      <w:r w:rsidR="003C6EAB" w:rsidRPr="007935B2">
        <w:rPr>
          <w:lang w:val="en-GB"/>
        </w:rPr>
        <w:t xml:space="preserve"> AUG’s equatorial reflectometers, probing the tokamak high (HFS) and low field sides (LFS)</w:t>
      </w:r>
      <w:r w:rsidR="00E476CA" w:rsidRPr="007935B2">
        <w:rPr>
          <w:lang w:val="en-GB"/>
        </w:rPr>
        <w:t xml:space="preserve"> simultaneously</w:t>
      </w:r>
      <w:r w:rsidR="003C6EAB" w:rsidRPr="007935B2">
        <w:rPr>
          <w:lang w:val="en-GB"/>
        </w:rPr>
        <w:t xml:space="preserve">. This upgrade </w:t>
      </w:r>
      <w:r w:rsidR="000F7DA5" w:rsidRPr="007935B2">
        <w:rPr>
          <w:lang w:val="en-GB"/>
        </w:rPr>
        <w:t>also</w:t>
      </w:r>
      <w:r w:rsidR="003C6EAB" w:rsidRPr="007935B2">
        <w:rPr>
          <w:lang w:val="en-GB"/>
        </w:rPr>
        <w:t xml:space="preserve"> aimed </w:t>
      </w:r>
      <w:r w:rsidR="00454040" w:rsidRPr="007935B2">
        <w:rPr>
          <w:lang w:val="en-GB"/>
        </w:rPr>
        <w:t xml:space="preserve">to achieve </w:t>
      </w:r>
      <w:r w:rsidR="00D048F5" w:rsidRPr="007935B2">
        <w:rPr>
          <w:lang w:val="en-GB"/>
        </w:rPr>
        <w:t xml:space="preserve">a fourfold </w:t>
      </w:r>
      <w:r w:rsidR="002203ED" w:rsidRPr="007935B2">
        <w:rPr>
          <w:lang w:val="en-GB"/>
        </w:rPr>
        <w:t>increas</w:t>
      </w:r>
      <w:r w:rsidR="00D048F5" w:rsidRPr="007935B2">
        <w:rPr>
          <w:lang w:val="en-GB"/>
        </w:rPr>
        <w:t>e</w:t>
      </w:r>
      <w:r w:rsidR="00093DA1" w:rsidRPr="007935B2">
        <w:rPr>
          <w:lang w:val="en-GB"/>
        </w:rPr>
        <w:t xml:space="preserve"> of</w:t>
      </w:r>
      <w:r w:rsidR="00F80345" w:rsidRPr="007935B2">
        <w:rPr>
          <w:lang w:val="en-GB"/>
        </w:rPr>
        <w:t xml:space="preserve"> </w:t>
      </w:r>
      <w:r w:rsidR="003C6EAB" w:rsidRPr="007935B2">
        <w:rPr>
          <w:lang w:val="en-GB"/>
        </w:rPr>
        <w:t>the system RT measurement rate</w:t>
      </w:r>
      <w:r w:rsidR="006C5DAC" w:rsidRPr="007935B2">
        <w:rPr>
          <w:lang w:val="en-GB"/>
        </w:rPr>
        <w:t xml:space="preserve"> (</w:t>
      </w:r>
      <m:oMath>
        <m:r>
          <w:rPr>
            <w:rFonts w:ascii="Cambria Math" w:hAnsi="Cambria Math"/>
            <w:lang w:val="en-GB"/>
          </w:rPr>
          <m:t>25</m:t>
        </m:r>
      </m:oMath>
      <w:r w:rsidR="00071A3A" w:rsidRPr="007935B2">
        <w:rPr>
          <w:lang w:val="en-GB"/>
        </w:rPr>
        <w:t> </w:t>
      </w:r>
      <m:oMath>
        <m:r>
          <w:rPr>
            <w:rFonts w:ascii="Cambria Math" w:hAnsi="Cambria Math"/>
            <w:lang w:val="en-GB"/>
          </w:rPr>
          <m:t>μ</m:t>
        </m:r>
      </m:oMath>
      <w:r w:rsidR="00071A3A" w:rsidRPr="007935B2">
        <w:rPr>
          <w:lang w:val="en-GB"/>
        </w:rPr>
        <w:t>s</w:t>
      </w:r>
      <w:r w:rsidR="003E69F1" w:rsidRPr="007935B2">
        <w:rPr>
          <w:lang w:val="en-GB"/>
        </w:rPr>
        <w:t xml:space="preserve"> cycle</w:t>
      </w:r>
      <w:r w:rsidR="006C5DAC" w:rsidRPr="007935B2">
        <w:rPr>
          <w:lang w:val="en-GB"/>
        </w:rPr>
        <w:t>)</w:t>
      </w:r>
      <w:r w:rsidR="003C6EAB" w:rsidRPr="007935B2">
        <w:rPr>
          <w:lang w:val="en-GB"/>
        </w:rPr>
        <w:t xml:space="preserve"> </w:t>
      </w:r>
      <w:r w:rsidR="001F101B" w:rsidRPr="007935B2">
        <w:rPr>
          <w:lang w:val="en-GB"/>
        </w:rPr>
        <w:t>and</w:t>
      </w:r>
      <w:r w:rsidR="00C80867" w:rsidRPr="007935B2">
        <w:rPr>
          <w:lang w:val="en-GB"/>
        </w:rPr>
        <w:t xml:space="preserve"> </w:t>
      </w:r>
      <w:r w:rsidR="00F445CB" w:rsidRPr="007935B2">
        <w:rPr>
          <w:lang w:val="en-GB"/>
        </w:rPr>
        <w:t>to</w:t>
      </w:r>
      <w:r w:rsidR="009739F2" w:rsidRPr="007935B2">
        <w:rPr>
          <w:lang w:val="en-GB"/>
        </w:rPr>
        <w:t xml:space="preserve"> </w:t>
      </w:r>
      <w:r w:rsidR="00C80867" w:rsidRPr="007935B2">
        <w:rPr>
          <w:lang w:val="en-GB"/>
        </w:rPr>
        <w:t>integrat</w:t>
      </w:r>
      <w:r w:rsidR="00F445CB" w:rsidRPr="007935B2">
        <w:rPr>
          <w:lang w:val="en-GB"/>
        </w:rPr>
        <w:t>e</w:t>
      </w:r>
      <w:r w:rsidR="00C80867" w:rsidRPr="007935B2">
        <w:rPr>
          <w:lang w:val="en-GB"/>
        </w:rPr>
        <w:t xml:space="preserve"> the </w:t>
      </w:r>
      <w:r w:rsidR="0072165E" w:rsidRPr="007935B2">
        <w:rPr>
          <w:lang w:val="en-GB"/>
        </w:rPr>
        <w:t xml:space="preserve">RT reflectometry </w:t>
      </w:r>
      <w:r w:rsidR="00C80867" w:rsidRPr="007935B2">
        <w:rPr>
          <w:lang w:val="en-GB"/>
        </w:rPr>
        <w:t>diagnostic in the</w:t>
      </w:r>
      <w:r w:rsidR="0072165E" w:rsidRPr="007935B2">
        <w:rPr>
          <w:lang w:val="en-GB"/>
        </w:rPr>
        <w:t xml:space="preserve"> AUG’s Discharge</w:t>
      </w:r>
      <w:r w:rsidR="001F101B" w:rsidRPr="007935B2">
        <w:rPr>
          <w:lang w:val="en-GB"/>
        </w:rPr>
        <w:t xml:space="preserve"> </w:t>
      </w:r>
      <w:r w:rsidR="000C7684" w:rsidRPr="007935B2">
        <w:rPr>
          <w:lang w:val="en-GB"/>
        </w:rPr>
        <w:t>Control Syst</w:t>
      </w:r>
      <w:r w:rsidR="004A4100" w:rsidRPr="007935B2">
        <w:rPr>
          <w:lang w:val="en-GB"/>
        </w:rPr>
        <w:t>em (DCS)</w:t>
      </w:r>
      <w:r w:rsidR="00C4100A" w:rsidRPr="007935B2">
        <w:rPr>
          <w:lang w:val="en-GB"/>
        </w:rPr>
        <w:t>,</w:t>
      </w:r>
      <w:r w:rsidR="003C6EAB" w:rsidRPr="007935B2">
        <w:rPr>
          <w:lang w:val="en-GB"/>
        </w:rPr>
        <w:t xml:space="preserve"> </w:t>
      </w:r>
      <w:r w:rsidR="00A874F9">
        <w:rPr>
          <w:lang w:val="en-GB"/>
        </w:rPr>
        <w:t>a solution closer to</w:t>
      </w:r>
      <w:r w:rsidR="003C6EAB" w:rsidRPr="007935B2">
        <w:rPr>
          <w:lang w:val="en-GB"/>
        </w:rPr>
        <w:t xml:space="preserve"> ITER’s PPR foreseen operation mode [</w:t>
      </w:r>
      <w:r w:rsidR="00600F29" w:rsidRPr="007935B2">
        <w:rPr>
          <w:lang w:val="en-GB"/>
        </w:rPr>
        <w:fldChar w:fldCharType="begin"/>
      </w:r>
      <w:r w:rsidR="00600F29" w:rsidRPr="007935B2">
        <w:rPr>
          <w:lang w:val="en-GB"/>
        </w:rPr>
        <w:instrText xml:space="preserve"> REF _Ref120799823 \r \h </w:instrText>
      </w:r>
      <w:r w:rsidR="00600F29" w:rsidRPr="007935B2">
        <w:rPr>
          <w:lang w:val="en-GB"/>
        </w:rPr>
      </w:r>
      <w:r w:rsidR="00600F29" w:rsidRPr="007935B2">
        <w:rPr>
          <w:lang w:val="en-GB"/>
        </w:rPr>
        <w:fldChar w:fldCharType="separate"/>
      </w:r>
      <w:r w:rsidR="00067172" w:rsidRPr="007935B2">
        <w:rPr>
          <w:lang w:val="en-GB"/>
        </w:rPr>
        <w:t>10</w:t>
      </w:r>
      <w:r w:rsidR="00600F29" w:rsidRPr="007935B2">
        <w:rPr>
          <w:lang w:val="en-GB"/>
        </w:rPr>
        <w:fldChar w:fldCharType="end"/>
      </w:r>
      <w:r w:rsidR="003C6EAB" w:rsidRPr="007935B2">
        <w:rPr>
          <w:lang w:val="en-GB"/>
        </w:rPr>
        <w:t xml:space="preserve">]. </w:t>
      </w:r>
      <w:r w:rsidR="00F376BB" w:rsidRPr="007935B2">
        <w:rPr>
          <w:lang w:val="en-GB"/>
        </w:rPr>
        <w:t>Both</w:t>
      </w:r>
      <w:r w:rsidR="003C6EAB" w:rsidRPr="007935B2">
        <w:rPr>
          <w:lang w:val="en-GB"/>
        </w:rPr>
        <w:t xml:space="preserve"> successful position control demonstration</w:t>
      </w:r>
      <w:r w:rsidR="000F0D4C" w:rsidRPr="007935B2">
        <w:rPr>
          <w:lang w:val="en-GB"/>
        </w:rPr>
        <w:t>s were performed</w:t>
      </w:r>
      <w:r w:rsidR="003C6EAB" w:rsidRPr="007935B2">
        <w:rPr>
          <w:lang w:val="en-GB"/>
        </w:rPr>
        <w:t xml:space="preserve"> in ITER relevant plasma regimes</w:t>
      </w:r>
      <w:r w:rsidR="000711FC" w:rsidRPr="007935B2">
        <w:rPr>
          <w:lang w:val="en-GB"/>
        </w:rPr>
        <w:t xml:space="preserve"> and configurations</w:t>
      </w:r>
      <w:r w:rsidR="00EA0E1E" w:rsidRPr="007935B2">
        <w:rPr>
          <w:lang w:val="en-GB"/>
        </w:rPr>
        <w:t xml:space="preserve"> providing a decisive </w:t>
      </w:r>
      <w:r w:rsidR="00FA7DBB" w:rsidRPr="007935B2">
        <w:rPr>
          <w:lang w:val="en-GB"/>
        </w:rPr>
        <w:t xml:space="preserve">contribution </w:t>
      </w:r>
      <w:r w:rsidR="001B68C5" w:rsidRPr="007935B2">
        <w:rPr>
          <w:lang w:val="en-GB"/>
        </w:rPr>
        <w:t xml:space="preserve">for the design of </w:t>
      </w:r>
      <w:r w:rsidR="00C42ED9" w:rsidRPr="007935B2">
        <w:rPr>
          <w:lang w:val="en-GB"/>
        </w:rPr>
        <w:t>future</w:t>
      </w:r>
      <w:r w:rsidR="00F5503A" w:rsidRPr="007935B2">
        <w:rPr>
          <w:lang w:val="en-GB"/>
        </w:rPr>
        <w:t xml:space="preserve"> PPR control systems</w:t>
      </w:r>
      <w:r w:rsidR="003C6EAB" w:rsidRPr="007935B2">
        <w:rPr>
          <w:lang w:val="en-GB"/>
        </w:rPr>
        <w:t>.</w:t>
      </w:r>
    </w:p>
    <w:p w14:paraId="3E0C78F0" w14:textId="561DF5BB" w:rsidR="007B59FD" w:rsidRDefault="006B71B1" w:rsidP="008F58C4">
      <w:pPr>
        <w:pStyle w:val="MDPI31text"/>
        <w:rPr>
          <w:lang w:val="en-GB"/>
        </w:rPr>
      </w:pPr>
      <w:r w:rsidRPr="007935B2">
        <w:rPr>
          <w:lang w:val="en-GB"/>
        </w:rPr>
        <w:t xml:space="preserve">The AUG broadband reflectometry diagnostic </w:t>
      </w:r>
      <w:r w:rsidR="00A874F9">
        <w:rPr>
          <w:lang w:val="en-GB"/>
        </w:rPr>
        <w:t>started</w:t>
      </w:r>
      <w:r w:rsidR="008B4136">
        <w:rPr>
          <w:lang w:val="en-GB"/>
        </w:rPr>
        <w:t xml:space="preserve"> </w:t>
      </w:r>
      <w:r w:rsidRPr="007935B2">
        <w:rPr>
          <w:lang w:val="en-GB"/>
        </w:rPr>
        <w:t xml:space="preserve">operation in the </w:t>
      </w:r>
      <w:r w:rsidR="00C1789B">
        <w:rPr>
          <w:lang w:val="en-GB"/>
        </w:rPr>
        <w:t>beginning of the</w:t>
      </w:r>
      <w:r w:rsidRPr="007935B2">
        <w:rPr>
          <w:lang w:val="en-GB"/>
        </w:rPr>
        <w:t xml:space="preserve"> 1990’s. The system was designed by IPFN/IST</w:t>
      </w:r>
      <w:r w:rsidR="007D49CD">
        <w:rPr>
          <w:lang w:val="en-GB"/>
        </w:rPr>
        <w:t xml:space="preserve"> researchers</w:t>
      </w:r>
      <w:r w:rsidRPr="007935B2">
        <w:rPr>
          <w:lang w:val="en-GB"/>
        </w:rPr>
        <w:t xml:space="preserve"> and is </w:t>
      </w:r>
      <w:r w:rsidR="007D49CD">
        <w:rPr>
          <w:lang w:val="en-GB"/>
        </w:rPr>
        <w:t xml:space="preserve">also </w:t>
      </w:r>
      <w:r w:rsidRPr="007935B2">
        <w:rPr>
          <w:lang w:val="en-GB"/>
        </w:rPr>
        <w:t xml:space="preserve">operated by </w:t>
      </w:r>
      <w:r w:rsidR="007D49CD">
        <w:rPr>
          <w:lang w:val="en-GB"/>
        </w:rPr>
        <w:t>researchers from the research unit</w:t>
      </w:r>
      <w:r w:rsidRPr="007935B2">
        <w:rPr>
          <w:lang w:val="en-GB"/>
        </w:rPr>
        <w:t xml:space="preserve"> in close collaboration with AUG Team, of the Max-Planck </w:t>
      </w:r>
      <w:r w:rsidRPr="00D7762F">
        <w:rPr>
          <w:lang w:val="de-DE"/>
        </w:rPr>
        <w:t>Institut für Plasmaphysik</w:t>
      </w:r>
      <w:r w:rsidRPr="007935B2">
        <w:rPr>
          <w:lang w:val="en-GB"/>
        </w:rPr>
        <w:t xml:space="preserve"> (IPP). For the </w:t>
      </w:r>
      <w:r w:rsidR="00FC5A04">
        <w:rPr>
          <w:lang w:val="en-GB"/>
        </w:rPr>
        <w:t>plasma position control</w:t>
      </w:r>
      <w:r w:rsidRPr="007935B2">
        <w:rPr>
          <w:lang w:val="en-GB"/>
        </w:rPr>
        <w:t xml:space="preserve"> experiments </w:t>
      </w:r>
      <w:r w:rsidR="00FC5A04">
        <w:rPr>
          <w:lang w:val="en-GB"/>
        </w:rPr>
        <w:t xml:space="preserve">were </w:t>
      </w:r>
      <w:r w:rsidR="00AA3F2A">
        <w:rPr>
          <w:lang w:val="en-GB"/>
        </w:rPr>
        <w:t xml:space="preserve">used </w:t>
      </w:r>
      <w:r w:rsidRPr="007935B2">
        <w:rPr>
          <w:lang w:val="en-GB"/>
        </w:rPr>
        <w:t>two FMCW O-mode reflectometry systems [</w:t>
      </w:r>
      <w:r w:rsidRPr="007935B2">
        <w:rPr>
          <w:lang w:val="en-GB"/>
        </w:rPr>
        <w:fldChar w:fldCharType="begin"/>
      </w:r>
      <w:r w:rsidRPr="007935B2">
        <w:rPr>
          <w:lang w:val="en-GB"/>
        </w:rPr>
        <w:instrText xml:space="preserve"> REF _Ref120799834 \r \h </w:instrText>
      </w:r>
      <w:r w:rsidRPr="007935B2">
        <w:rPr>
          <w:lang w:val="en-GB"/>
        </w:rPr>
      </w:r>
      <w:r w:rsidRPr="007935B2">
        <w:rPr>
          <w:lang w:val="en-GB"/>
        </w:rPr>
        <w:fldChar w:fldCharType="separate"/>
      </w:r>
      <w:r w:rsidR="00067172" w:rsidRPr="007935B2">
        <w:rPr>
          <w:lang w:val="en-GB"/>
        </w:rPr>
        <w:t>11</w:t>
      </w:r>
      <w:r w:rsidRPr="007935B2">
        <w:rPr>
          <w:lang w:val="en-GB"/>
        </w:rPr>
        <w:fldChar w:fldCharType="end"/>
      </w:r>
      <w:r w:rsidRPr="007935B2">
        <w:rPr>
          <w:lang w:val="en-GB"/>
        </w:rPr>
        <w:t>]</w:t>
      </w:r>
      <w:r w:rsidR="00FC5A04" w:rsidRPr="00FC5A04">
        <w:rPr>
          <w:lang w:val="en-GB"/>
        </w:rPr>
        <w:t xml:space="preserve"> </w:t>
      </w:r>
      <w:r w:rsidR="00FC5A04">
        <w:rPr>
          <w:lang w:val="en-GB"/>
        </w:rPr>
        <w:t xml:space="preserve">to </w:t>
      </w:r>
      <w:r w:rsidR="00FC5A04" w:rsidRPr="007935B2">
        <w:rPr>
          <w:lang w:val="en-GB"/>
        </w:rPr>
        <w:t>probe the plasma,</w:t>
      </w:r>
      <w:r w:rsidR="00AA3F2A">
        <w:rPr>
          <w:lang w:val="en-GB"/>
        </w:rPr>
        <w:t xml:space="preserve"> installed </w:t>
      </w:r>
      <w:r w:rsidR="00AA3F2A" w:rsidRPr="007935B2">
        <w:rPr>
          <w:lang w:val="en-GB"/>
        </w:rPr>
        <w:t>at the tokamak equatorial plane</w:t>
      </w:r>
      <w:r w:rsidR="00433E99">
        <w:rPr>
          <w:lang w:val="en-GB"/>
        </w:rPr>
        <w:t xml:space="preserve">, </w:t>
      </w:r>
      <w:r w:rsidRPr="007935B2">
        <w:rPr>
          <w:lang w:val="en-GB"/>
        </w:rPr>
        <w:t xml:space="preserve">from the high </w:t>
      </w:r>
      <w:r w:rsidR="002300D5" w:rsidRPr="007935B2">
        <w:rPr>
          <w:lang w:val="en-GB"/>
        </w:rPr>
        <w:t>(</w:t>
      </w:r>
      <w:r w:rsidRPr="007935B2">
        <w:rPr>
          <w:lang w:val="en-GB"/>
        </w:rPr>
        <w:t>inner</w:t>
      </w:r>
      <w:r w:rsidR="002300D5" w:rsidRPr="007935B2">
        <w:rPr>
          <w:lang w:val="en-GB"/>
        </w:rPr>
        <w:t>)</w:t>
      </w:r>
      <w:r w:rsidRPr="007935B2">
        <w:rPr>
          <w:lang w:val="en-GB"/>
        </w:rPr>
        <w:t xml:space="preserve"> and low </w:t>
      </w:r>
      <w:r w:rsidR="002300D5" w:rsidRPr="007935B2">
        <w:rPr>
          <w:lang w:val="en-GB"/>
        </w:rPr>
        <w:t>(</w:t>
      </w:r>
      <w:r w:rsidRPr="007935B2">
        <w:rPr>
          <w:lang w:val="en-GB"/>
        </w:rPr>
        <w:t>outer</w:t>
      </w:r>
      <w:r w:rsidR="002300D5" w:rsidRPr="007935B2">
        <w:rPr>
          <w:lang w:val="en-GB"/>
        </w:rPr>
        <w:t xml:space="preserve">) </w:t>
      </w:r>
      <w:r w:rsidRPr="007935B2">
        <w:rPr>
          <w:lang w:val="en-GB"/>
        </w:rPr>
        <w:t>magnetic field sides (HFS and LFS, respectively) of the</w:t>
      </w:r>
      <w:r w:rsidR="00A215DE">
        <w:rPr>
          <w:lang w:val="en-GB"/>
        </w:rPr>
        <w:t xml:space="preserve"> device</w:t>
      </w:r>
      <w:r w:rsidRPr="007935B2">
        <w:rPr>
          <w:lang w:val="en-GB"/>
        </w:rPr>
        <w:t xml:space="preserve"> (see </w:t>
      </w:r>
      <w:r w:rsidRPr="007935B2">
        <w:rPr>
          <w:b/>
          <w:bCs/>
          <w:lang w:val="en-GB"/>
        </w:rPr>
        <w:fldChar w:fldCharType="begin"/>
      </w:r>
      <w:r w:rsidRPr="007935B2">
        <w:rPr>
          <w:b/>
          <w:bCs/>
          <w:lang w:val="en-GB"/>
        </w:rPr>
        <w:instrText xml:space="preserve"> </w:instrText>
      </w:r>
      <w:r w:rsidRPr="007935B2">
        <w:rPr>
          <w:lang w:val="en-GB"/>
        </w:rPr>
        <w:instrText xml:space="preserve">REF _Ref120569705 \h \* CHARFORMAT </w:instrText>
      </w:r>
      <w:r w:rsidRPr="007935B2">
        <w:rPr>
          <w:b/>
          <w:bCs/>
          <w:lang w:val="en-GB"/>
        </w:rPr>
      </w:r>
      <w:r w:rsidRPr="007935B2">
        <w:rPr>
          <w:b/>
          <w:bCs/>
          <w:lang w:val="en-GB"/>
        </w:rPr>
        <w:fldChar w:fldCharType="separate"/>
      </w:r>
      <w:r w:rsidR="00067172" w:rsidRPr="007935B2">
        <w:rPr>
          <w:lang w:val="en-GB"/>
        </w:rPr>
        <w:t>Figure 2</w:t>
      </w:r>
      <w:r w:rsidRPr="007935B2">
        <w:rPr>
          <w:b/>
          <w:bCs/>
          <w:lang w:val="en-GB"/>
        </w:rPr>
        <w:fldChar w:fldCharType="end"/>
      </w:r>
      <w:r w:rsidRPr="007935B2">
        <w:rPr>
          <w:lang w:val="en-GB"/>
        </w:rPr>
        <w:t xml:space="preserve">). The HFS reflectometers operate in the </w:t>
      </w:r>
      <m:oMath>
        <m:r>
          <w:rPr>
            <w:rFonts w:ascii="Cambria Math" w:hAnsi="Cambria Math"/>
            <w:lang w:val="en-GB"/>
          </w:rPr>
          <m:t>18-75</m:t>
        </m:r>
      </m:oMath>
      <w:r w:rsidRPr="007935B2">
        <w:rPr>
          <w:lang w:val="en-GB"/>
        </w:rPr>
        <w:t> GHz frequency range, using bands K (</w:t>
      </w:r>
      <m:oMath>
        <m:r>
          <w:rPr>
            <w:rFonts w:ascii="Cambria Math" w:hAnsi="Cambria Math"/>
            <w:lang w:val="en-GB"/>
          </w:rPr>
          <m:t>18-26.5</m:t>
        </m:r>
      </m:oMath>
      <w:r w:rsidRPr="007935B2">
        <w:rPr>
          <w:lang w:val="en-GB"/>
        </w:rPr>
        <w:t> GHz), Ka (</w:t>
      </w:r>
      <m:oMath>
        <m:r>
          <w:rPr>
            <w:rFonts w:ascii="Cambria Math" w:hAnsi="Cambria Math"/>
            <w:lang w:val="en-GB"/>
          </w:rPr>
          <m:t>26.5-40</m:t>
        </m:r>
      </m:oMath>
      <w:r w:rsidRPr="007935B2">
        <w:rPr>
          <w:lang w:val="en-GB"/>
        </w:rPr>
        <w:t> GHz), Q (</w:t>
      </w:r>
      <m:oMath>
        <m:r>
          <w:rPr>
            <w:rFonts w:ascii="Cambria Math" w:hAnsi="Cambria Math"/>
            <w:lang w:val="en-GB"/>
          </w:rPr>
          <m:t>33-50</m:t>
        </m:r>
      </m:oMath>
      <w:r w:rsidRPr="007935B2">
        <w:rPr>
          <w:lang w:val="en-GB"/>
        </w:rPr>
        <w:t> GHz) and V (</w:t>
      </w:r>
      <m:oMath>
        <m:r>
          <w:rPr>
            <w:rFonts w:ascii="Cambria Math" w:hAnsi="Cambria Math"/>
            <w:lang w:val="en-GB"/>
          </w:rPr>
          <m:t>50-75</m:t>
        </m:r>
      </m:oMath>
      <w:r w:rsidRPr="007935B2">
        <w:rPr>
          <w:lang w:val="en-GB"/>
        </w:rPr>
        <w:t xml:space="preserve"> GHz). In the LFS, this range extended, up to </w:t>
      </w:r>
      <m:oMath>
        <m:r>
          <w:rPr>
            <w:rFonts w:ascii="Cambria Math" w:hAnsi="Cambria Math"/>
            <w:lang w:val="en-GB"/>
          </w:rPr>
          <m:t>∼110</m:t>
        </m:r>
      </m:oMath>
      <w:r w:rsidRPr="007935B2">
        <w:rPr>
          <w:lang w:val="en-GB"/>
        </w:rPr>
        <w:t> GHz, with an additional reflectometer operating in the W band (</w:t>
      </w:r>
      <m:oMath>
        <m:r>
          <w:rPr>
            <w:rFonts w:ascii="Cambria Math" w:hAnsi="Cambria Math"/>
            <w:lang w:val="en-GB"/>
          </w:rPr>
          <m:t>75-110</m:t>
        </m:r>
      </m:oMath>
      <w:r w:rsidRPr="007935B2">
        <w:rPr>
          <w:lang w:val="en-GB"/>
        </w:rPr>
        <w:t> GHz). In the LFS</w:t>
      </w:r>
      <w:r w:rsidR="008C58D0" w:rsidRPr="007935B2">
        <w:rPr>
          <w:lang w:val="en-GB"/>
        </w:rPr>
        <w:t>,</w:t>
      </w:r>
      <w:r w:rsidRPr="007935B2">
        <w:rPr>
          <w:lang w:val="en-GB"/>
        </w:rPr>
        <w:t xml:space="preserve"> two additional channels operating in X-mode </w:t>
      </w:r>
      <w:r w:rsidR="58B9DB5D" w:rsidRPr="007935B2">
        <w:rPr>
          <w:lang w:val="en-GB"/>
        </w:rPr>
        <w:t xml:space="preserve">used to </w:t>
      </w:r>
      <w:r w:rsidRPr="007935B2">
        <w:rPr>
          <w:lang w:val="en-GB"/>
        </w:rPr>
        <w:t xml:space="preserve">cover the </w:t>
      </w:r>
      <m:oMath>
        <m:r>
          <w:rPr>
            <w:rFonts w:ascii="Cambria Math" w:hAnsi="Cambria Math"/>
            <w:lang w:val="en-GB"/>
          </w:rPr>
          <m:t>35-75</m:t>
        </m:r>
      </m:oMath>
      <w:r w:rsidRPr="007935B2">
        <w:rPr>
          <w:lang w:val="en-GB"/>
        </w:rPr>
        <w:t xml:space="preserve"> GHz range (using </w:t>
      </w:r>
      <w:r w:rsidR="007C587A" w:rsidRPr="007935B2">
        <w:rPr>
          <w:lang w:val="en-GB"/>
        </w:rPr>
        <w:t xml:space="preserve">bands </w:t>
      </w:r>
      <w:r w:rsidRPr="007935B2">
        <w:rPr>
          <w:lang w:val="en-GB"/>
        </w:rPr>
        <w:lastRenderedPageBreak/>
        <w:t xml:space="preserve">Q and V). </w:t>
      </w:r>
      <w:r w:rsidR="0014758F" w:rsidRPr="0014758F">
        <w:rPr>
          <w:lang w:val="en-GB"/>
        </w:rPr>
        <w:t xml:space="preserve">The original system design was heavily influenced by the limited space available within the tokamak to </w:t>
      </w:r>
      <w:r w:rsidR="0014758F">
        <w:rPr>
          <w:lang w:val="en-GB"/>
        </w:rPr>
        <w:t xml:space="preserve">route the </w:t>
      </w:r>
      <w:r w:rsidR="0014758F" w:rsidRPr="0014758F">
        <w:rPr>
          <w:lang w:val="en-GB"/>
        </w:rPr>
        <w:t xml:space="preserve">waveguides and position </w:t>
      </w:r>
      <w:r w:rsidR="0014758F">
        <w:rPr>
          <w:lang w:val="en-GB"/>
        </w:rPr>
        <w:t xml:space="preserve">the </w:t>
      </w:r>
      <w:r w:rsidR="0014758F" w:rsidRPr="0014758F">
        <w:rPr>
          <w:lang w:val="en-GB"/>
        </w:rPr>
        <w:t xml:space="preserve">antennas behind the vessel heat shield. This shield, consisting of heat-resistant tiles, protects the inner vessel walls and plasma-facing components. The constraints, along with </w:t>
      </w:r>
      <w:r w:rsidR="00B96F9F">
        <w:rPr>
          <w:lang w:val="en-GB"/>
        </w:rPr>
        <w:t>th</w:t>
      </w:r>
      <w:r w:rsidR="008F58C4">
        <w:rPr>
          <w:lang w:val="en-GB"/>
        </w:rPr>
        <w:t>e</w:t>
      </w:r>
      <w:r w:rsidR="0014758F" w:rsidRPr="0014758F">
        <w:rPr>
          <w:lang w:val="en-GB"/>
        </w:rPr>
        <w:t xml:space="preserve"> experience</w:t>
      </w:r>
      <w:r w:rsidR="00FD373F">
        <w:rPr>
          <w:lang w:val="en-GB"/>
        </w:rPr>
        <w:t xml:space="preserve"> with reflectometers built to</w:t>
      </w:r>
      <w:r w:rsidR="0014758F" w:rsidRPr="0014758F">
        <w:rPr>
          <w:lang w:val="en-GB"/>
        </w:rPr>
        <w:t xml:space="preserve"> the old ASDEX tokamak, resulted in an optimized design using mono-static focused hog-horn antennas</w:t>
      </w:r>
      <w:r w:rsidR="00E77AD3">
        <w:rPr>
          <w:lang w:val="en-GB"/>
        </w:rPr>
        <w:t xml:space="preserve"> (emission and reception is made</w:t>
      </w:r>
      <w:r w:rsidR="0014758F" w:rsidRPr="0014758F">
        <w:rPr>
          <w:lang w:val="en-GB"/>
        </w:rPr>
        <w:t xml:space="preserve"> using a single antenna</w:t>
      </w:r>
      <w:r w:rsidR="00E77AD3">
        <w:rPr>
          <w:lang w:val="en-GB"/>
        </w:rPr>
        <w:t>)</w:t>
      </w:r>
      <w:r w:rsidR="0014758F" w:rsidRPr="0014758F">
        <w:rPr>
          <w:lang w:val="en-GB"/>
        </w:rPr>
        <w:t>. This configuration allows for a more compact solution, especially in the HFS region where space is more restricted.</w:t>
      </w:r>
      <w:r w:rsidR="008F58C4">
        <w:rPr>
          <w:lang w:val="en-GB"/>
        </w:rPr>
        <w:t xml:space="preserve"> </w:t>
      </w:r>
      <w:r w:rsidR="000A0737" w:rsidRPr="007935B2">
        <w:rPr>
          <w:lang w:val="en-GB"/>
        </w:rPr>
        <w:t xml:space="preserve">The higher frequency bands, V and W, which probe plasma layers further away from the antennas, </w:t>
      </w:r>
      <w:r w:rsidR="00325954" w:rsidRPr="00325954">
        <w:rPr>
          <w:lang w:val="en-GB"/>
        </w:rPr>
        <w:t xml:space="preserve">were later improved to increase the system's Signal to Noise Ratio (SNR) by implementing a heterodyne detection scheme with a phase-locked-loop (PLL) and a second oscillator to drive a harmonic mixer to down-convert the reflected signals to an intermediate frequency (IF). In these channels, the IF signal is still detected with a Schottky-diode detector at approximately 1 GHz. Due to its design, the AUG reflectometry system remains the only broadband diagnostic </w:t>
      </w:r>
      <w:r w:rsidR="00711BE0">
        <w:rPr>
          <w:lang w:val="en-GB"/>
        </w:rPr>
        <w:t xml:space="preserve">worldwide </w:t>
      </w:r>
      <w:r w:rsidR="00325954" w:rsidRPr="00325954">
        <w:rPr>
          <w:lang w:val="en-GB"/>
        </w:rPr>
        <w:t>capable of directly probing the plasma from the machine's HFS.</w:t>
      </w:r>
    </w:p>
    <w:p w14:paraId="391A9F22" w14:textId="535669EC" w:rsidR="003C6EAB" w:rsidRPr="007935B2" w:rsidRDefault="00BF4B1D" w:rsidP="00F80300">
      <w:pPr>
        <w:pStyle w:val="MDPI52figure"/>
        <w:ind w:left="2608"/>
        <w:jc w:val="left"/>
        <w:rPr>
          <w:lang w:val="en-GB"/>
        </w:rPr>
      </w:pPr>
      <w:r w:rsidRPr="007935B2">
        <w:rPr>
          <w:noProof/>
          <w:snapToGrid/>
          <w:lang w:eastAsia="en-US" w:bidi="ar-SA"/>
        </w:rPr>
        <w:drawing>
          <wp:inline distT="0" distB="0" distL="0" distR="0" wp14:anchorId="3C8A5170" wp14:editId="098A5F6A">
            <wp:extent cx="2469556" cy="3269553"/>
            <wp:effectExtent l="0" t="0" r="6985" b="762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13"/>
                    <a:stretch>
                      <a:fillRect/>
                    </a:stretch>
                  </pic:blipFill>
                  <pic:spPr>
                    <a:xfrm>
                      <a:off x="0" y="0"/>
                      <a:ext cx="2471678" cy="3272362"/>
                    </a:xfrm>
                    <a:prstGeom prst="rect">
                      <a:avLst/>
                    </a:prstGeom>
                  </pic:spPr>
                </pic:pic>
              </a:graphicData>
            </a:graphic>
          </wp:inline>
        </w:drawing>
      </w:r>
    </w:p>
    <w:p w14:paraId="11F5153D" w14:textId="79B5B299" w:rsidR="00F80300" w:rsidRPr="007935B2" w:rsidRDefault="00F80300" w:rsidP="00F80300">
      <w:pPr>
        <w:pStyle w:val="MDPI51figurecaption"/>
        <w:rPr>
          <w:vertAlign w:val="subscript"/>
          <w:lang w:val="en-GB"/>
        </w:rPr>
      </w:pPr>
      <w:bookmarkStart w:id="3" w:name="_Ref120569705"/>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2</w:t>
      </w:r>
      <w:r w:rsidRPr="007935B2">
        <w:rPr>
          <w:b/>
          <w:bCs/>
          <w:lang w:val="en-GB"/>
        </w:rPr>
        <w:fldChar w:fldCharType="end"/>
      </w:r>
      <w:bookmarkEnd w:id="3"/>
      <w:r w:rsidRPr="007935B2">
        <w:rPr>
          <w:b/>
          <w:bCs/>
          <w:lang w:val="en-GB"/>
        </w:rPr>
        <w:t>.</w:t>
      </w:r>
      <w:r w:rsidRPr="007935B2">
        <w:rPr>
          <w:lang w:val="en-GB"/>
        </w:rPr>
        <w:t xml:space="preserve"> Simplified view of </w:t>
      </w:r>
      <w:r w:rsidR="00740F38" w:rsidRPr="007935B2">
        <w:rPr>
          <w:lang w:val="en-GB"/>
        </w:rPr>
        <w:t xml:space="preserve">an ASDEX Upgrade cross-section, showing </w:t>
      </w:r>
      <w:r w:rsidR="00E909CC" w:rsidRPr="007935B2">
        <w:rPr>
          <w:lang w:val="en-GB"/>
        </w:rPr>
        <w:t xml:space="preserve">the </w:t>
      </w:r>
      <w:r w:rsidRPr="007935B2">
        <w:rPr>
          <w:lang w:val="en-GB"/>
        </w:rPr>
        <w:t xml:space="preserve">magnetic separatrix </w:t>
      </w:r>
      <w:r w:rsidR="00E909CC" w:rsidRPr="007935B2">
        <w:rPr>
          <w:lang w:val="en-GB"/>
        </w:rPr>
        <w:t xml:space="preserve">position </w:t>
      </w:r>
      <w:r w:rsidR="00E3333C" w:rsidRPr="007935B2">
        <w:rPr>
          <w:lang w:val="en-GB"/>
        </w:rPr>
        <w:t>the points used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in</m:t>
            </m:r>
          </m:sub>
        </m:sSub>
      </m:oMath>
      <w:r w:rsidR="00E3333C" w:rsidRPr="007935B2">
        <w:rPr>
          <w:lang w:val="en-GB"/>
        </w:rPr>
        <w:t>,</w:t>
      </w:r>
      <w:r w:rsidR="00C04FED" w:rsidRPr="007935B2">
        <w:rPr>
          <w:lang w:val="en-GB"/>
        </w:rPr>
        <w:t xml:space="preserve">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out</m:t>
            </m:r>
          </m:sub>
        </m:sSub>
      </m:oMath>
      <w:r w:rsidR="00E3333C" w:rsidRPr="007935B2">
        <w:rPr>
          <w:lang w:val="en-GB"/>
        </w:rPr>
        <w:t>,</w:t>
      </w:r>
      <w:r w:rsidR="00C04FED" w:rsidRPr="007935B2">
        <w:rPr>
          <w:lang w:val="en-GB"/>
        </w:rPr>
        <w:t xml:space="preserve"> </w:t>
      </w:r>
      <m:oMath>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I</m:t>
            </m:r>
          </m:sub>
        </m:sSub>
      </m:oMath>
      <w:r w:rsidR="00E3333C" w:rsidRPr="007935B2">
        <w:rPr>
          <w:lang w:val="en-GB"/>
        </w:rPr>
        <w:t xml:space="preserve">) for the plasma position </w:t>
      </w:r>
      <w:r w:rsidRPr="007935B2">
        <w:rPr>
          <w:lang w:val="en-GB"/>
        </w:rPr>
        <w:t xml:space="preserve">and </w:t>
      </w:r>
      <w:r w:rsidR="00E909CC" w:rsidRPr="007935B2">
        <w:rPr>
          <w:lang w:val="en-GB"/>
        </w:rPr>
        <w:t xml:space="preserve">the </w:t>
      </w:r>
      <w:r w:rsidRPr="007935B2">
        <w:rPr>
          <w:lang w:val="en-GB"/>
        </w:rPr>
        <w:t>lines</w:t>
      </w:r>
      <w:r w:rsidR="00A27274" w:rsidRPr="007935B2">
        <w:rPr>
          <w:lang w:val="en-GB"/>
        </w:rPr>
        <w:t>-of-</w:t>
      </w:r>
      <w:r w:rsidRPr="007935B2">
        <w:rPr>
          <w:lang w:val="en-GB"/>
        </w:rPr>
        <w:t xml:space="preserve">sight </w:t>
      </w:r>
      <w:r w:rsidR="009235B0" w:rsidRPr="007935B2">
        <w:rPr>
          <w:lang w:val="en-GB"/>
        </w:rPr>
        <w:t>of</w:t>
      </w:r>
      <w:r w:rsidRPr="007935B2">
        <w:rPr>
          <w:lang w:val="en-GB"/>
        </w:rPr>
        <w:t xml:space="preserve"> the HFS and LFS microwave reflectometers.</w:t>
      </w:r>
    </w:p>
    <w:p w14:paraId="17C47A5D" w14:textId="3F49E862" w:rsidR="00AE0F51" w:rsidRPr="007935B2" w:rsidRDefault="003636B6" w:rsidP="00C618E8">
      <w:pPr>
        <w:pStyle w:val="MDPI31text"/>
        <w:rPr>
          <w:lang w:val="en-GB"/>
        </w:rPr>
      </w:pPr>
      <w:r w:rsidRPr="003636B6">
        <w:rPr>
          <w:lang w:val="en-GB"/>
        </w:rPr>
        <w:t>The usual method for controlling the position of the plasma column is to monitor the location of</w:t>
      </w:r>
      <w:r w:rsidR="0080694B">
        <w:rPr>
          <w:lang w:val="en-GB"/>
        </w:rPr>
        <w:t xml:space="preserve"> a few</w:t>
      </w:r>
      <w:r w:rsidRPr="003636B6">
        <w:rPr>
          <w:lang w:val="en-GB"/>
        </w:rPr>
        <w:t xml:space="preserve"> specific control points of the magnetic separatrix</w:t>
      </w:r>
      <w:r w:rsidR="00AE0F51" w:rsidRPr="007935B2">
        <w:rPr>
          <w:lang w:val="en-GB"/>
        </w:rPr>
        <w:t xml:space="preserve"> (green line on the plot of </w:t>
      </w:r>
      <w:r w:rsidR="00AE0F51" w:rsidRPr="007935B2">
        <w:rPr>
          <w:lang w:val="en-GB"/>
        </w:rPr>
        <w:fldChar w:fldCharType="begin"/>
      </w:r>
      <w:r w:rsidR="00AE0F51" w:rsidRPr="007935B2">
        <w:rPr>
          <w:lang w:val="en-GB"/>
        </w:rPr>
        <w:instrText xml:space="preserve"> REF _Ref120569705 \h </w:instrText>
      </w:r>
      <w:r w:rsidR="006E0720" w:rsidRPr="007935B2">
        <w:rPr>
          <w:lang w:val="en-GB"/>
        </w:rPr>
        <w:instrText xml:space="preserve">\* CHARFORMAT </w:instrText>
      </w:r>
      <w:r w:rsidR="00AE0F51" w:rsidRPr="007935B2">
        <w:rPr>
          <w:lang w:val="en-GB"/>
        </w:rPr>
      </w:r>
      <w:r w:rsidR="00AE0F51" w:rsidRPr="007935B2">
        <w:rPr>
          <w:lang w:val="en-GB"/>
        </w:rPr>
        <w:fldChar w:fldCharType="separate"/>
      </w:r>
      <w:r w:rsidR="00067172" w:rsidRPr="007935B2">
        <w:rPr>
          <w:lang w:val="en-GB"/>
        </w:rPr>
        <w:t>Figure 2</w:t>
      </w:r>
      <w:r w:rsidR="00AE0F51" w:rsidRPr="007935B2">
        <w:rPr>
          <w:lang w:val="en-GB"/>
        </w:rPr>
        <w:fldChar w:fldCharType="end"/>
      </w:r>
      <w:r w:rsidR="00AE0F51" w:rsidRPr="007935B2">
        <w:rPr>
          <w:lang w:val="en-GB"/>
        </w:rPr>
        <w:t xml:space="preserve">). </w:t>
      </w:r>
      <w:r w:rsidR="00142EA2">
        <w:rPr>
          <w:lang w:val="en-GB"/>
        </w:rPr>
        <w:t>Then, t</w:t>
      </w:r>
      <w:r w:rsidR="00142EA2" w:rsidRPr="007935B2">
        <w:rPr>
          <w:lang w:val="en-GB"/>
        </w:rPr>
        <w:t xml:space="preserve">he position controller changes the configuration of the magnetic fields that </w:t>
      </w:r>
      <w:r w:rsidR="00142EA2">
        <w:rPr>
          <w:lang w:val="en-GB"/>
        </w:rPr>
        <w:t xml:space="preserve">confines </w:t>
      </w:r>
      <w:r w:rsidR="00142EA2" w:rsidRPr="007935B2">
        <w:rPr>
          <w:lang w:val="en-GB"/>
        </w:rPr>
        <w:t xml:space="preserve">the plasma </w:t>
      </w:r>
      <w:r w:rsidR="00AE0F51" w:rsidRPr="007935B2">
        <w:rPr>
          <w:lang w:val="en-GB"/>
        </w:rPr>
        <w:t xml:space="preserve">on the </w:t>
      </w:r>
      <w:r w:rsidR="00A65A16">
        <w:rPr>
          <w:lang w:val="en-GB"/>
        </w:rPr>
        <w:t>estimation</w:t>
      </w:r>
      <w:r w:rsidR="00AE0F51" w:rsidRPr="007935B2">
        <w:rPr>
          <w:lang w:val="en-GB"/>
        </w:rPr>
        <w:t xml:space="preserve"> of their locations</w:t>
      </w:r>
      <w:r w:rsidR="00813F4E" w:rsidRPr="007935B2">
        <w:rPr>
          <w:lang w:val="en-GB"/>
        </w:rPr>
        <w:t xml:space="preserve"> </w:t>
      </w:r>
      <w:r w:rsidR="00071A3A" w:rsidRPr="007935B2">
        <w:rPr>
          <w:lang w:val="en-GB"/>
        </w:rPr>
        <w:t>(</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in</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out</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I</m:t>
            </m:r>
          </m:sub>
        </m:sSub>
      </m:oMath>
      <w:r w:rsidR="00071A3A" w:rsidRPr="007935B2">
        <w:rPr>
          <w:lang w:val="en-GB"/>
        </w:rPr>
        <w:t>)</w:t>
      </w:r>
      <w:r w:rsidR="00AE0F51" w:rsidRPr="007935B2">
        <w:rPr>
          <w:lang w:val="en-GB"/>
        </w:rPr>
        <w:t xml:space="preserve">. </w:t>
      </w:r>
      <w:r w:rsidR="007253A3" w:rsidRPr="007253A3">
        <w:rPr>
          <w:lang w:val="en-GB"/>
        </w:rPr>
        <w:t xml:space="preserve">For reflectometry to serve as a replacement for magnetic diagnostics, it must provide the controller with the same input information accurately, within a </w:t>
      </w:r>
      <m:oMath>
        <m:r>
          <w:rPr>
            <w:rFonts w:ascii="Cambria Math" w:hAnsi="Cambria Math"/>
            <w:lang w:val="en-GB"/>
          </w:rPr>
          <m:t>1</m:t>
        </m:r>
      </m:oMath>
      <w:r w:rsidR="003F135C">
        <w:rPr>
          <w:lang w:val="en-GB"/>
        </w:rPr>
        <w:t> </w:t>
      </w:r>
      <w:r w:rsidR="007253A3" w:rsidRPr="007253A3">
        <w:rPr>
          <w:lang w:val="en-GB"/>
        </w:rPr>
        <w:t>cm error bar.</w:t>
      </w:r>
      <w:r w:rsidR="00BA0AEB" w:rsidRPr="007935B2">
        <w:rPr>
          <w:lang w:val="en-GB"/>
        </w:rPr>
        <w:t xml:space="preserve"> </w:t>
      </w:r>
      <w:r w:rsidR="006410B0" w:rsidRPr="007935B2">
        <w:rPr>
          <w:lang w:val="en-GB"/>
        </w:rPr>
        <w:t>I</w:t>
      </w:r>
      <w:r w:rsidR="00BA0AEB" w:rsidRPr="007935B2">
        <w:rPr>
          <w:lang w:val="en-GB"/>
        </w:rPr>
        <w:t xml:space="preserve">n the </w:t>
      </w:r>
      <w:r w:rsidR="008D515F" w:rsidRPr="007935B2">
        <w:rPr>
          <w:lang w:val="en-GB"/>
        </w:rPr>
        <w:t xml:space="preserve">position feedback </w:t>
      </w:r>
      <w:r w:rsidR="006D665B" w:rsidRPr="007935B2">
        <w:rPr>
          <w:lang w:val="en-GB"/>
        </w:rPr>
        <w:t>control demonstrations</w:t>
      </w:r>
      <w:r w:rsidR="00EA7446" w:rsidRPr="007935B2">
        <w:rPr>
          <w:lang w:val="en-GB"/>
        </w:rPr>
        <w:t xml:space="preserve"> perform</w:t>
      </w:r>
      <w:r w:rsidR="005C0995" w:rsidRPr="007935B2">
        <w:rPr>
          <w:lang w:val="en-GB"/>
        </w:rPr>
        <w:t>ed at AUG</w:t>
      </w:r>
      <w:r w:rsidR="006D665B" w:rsidRPr="007935B2">
        <w:rPr>
          <w:lang w:val="en-GB"/>
        </w:rPr>
        <w:t xml:space="preserve">, </w:t>
      </w:r>
      <w:r w:rsidR="00935E32" w:rsidRPr="007935B2">
        <w:rPr>
          <w:lang w:val="en-GB"/>
        </w:rPr>
        <w:t>reflectometry provided</w:t>
      </w:r>
      <w:r w:rsidR="00F50648" w:rsidRPr="007935B2">
        <w:rPr>
          <w:lang w:val="en-GB"/>
        </w:rPr>
        <w:t xml:space="preserve"> RT estimates </w:t>
      </w:r>
      <w:r w:rsidR="00027D9B" w:rsidRPr="007935B2">
        <w:rPr>
          <w:lang w:val="en-GB"/>
        </w:rPr>
        <w:t>for</w:t>
      </w:r>
      <w:r w:rsidR="00071A3A" w:rsidRPr="007935B2">
        <w:rPr>
          <w:lang w:val="en-GB"/>
        </w:rPr>
        <w:t xml:space="preserve">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in</m:t>
            </m:r>
          </m:sub>
        </m:sSub>
      </m:oMath>
      <w:r w:rsidR="00071A3A" w:rsidRPr="007935B2">
        <w:rPr>
          <w:lang w:val="en-GB"/>
        </w:rPr>
        <w:t xml:space="preserve"> </w:t>
      </w:r>
      <w:r w:rsidR="001C4807" w:rsidRPr="007935B2">
        <w:rPr>
          <w:lang w:val="en-GB"/>
        </w:rPr>
        <w:t>and</w:t>
      </w:r>
      <w:r w:rsidR="00071A3A" w:rsidRPr="007935B2">
        <w:rPr>
          <w:lang w:val="en-GB"/>
        </w:rPr>
        <w:t xml:space="preserve">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out</m:t>
            </m:r>
          </m:sub>
        </m:sSub>
      </m:oMath>
      <w:r w:rsidR="00027D9B" w:rsidRPr="007935B2">
        <w:rPr>
          <w:lang w:val="en-GB"/>
        </w:rPr>
        <w:t xml:space="preserve">, </w:t>
      </w:r>
      <w:r w:rsidR="00071A3A" w:rsidRPr="007935B2">
        <w:rPr>
          <w:lang w:val="en-GB"/>
        </w:rPr>
        <w:t xml:space="preserve">while </w:t>
      </w:r>
      <m:oMath>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I</m:t>
            </m:r>
          </m:sub>
        </m:sSub>
      </m:oMath>
      <w:r w:rsidR="00071A3A" w:rsidRPr="007935B2">
        <w:rPr>
          <w:lang w:val="en-GB"/>
        </w:rPr>
        <w:t xml:space="preserve"> </w:t>
      </w:r>
      <w:r w:rsidR="001C4807" w:rsidRPr="007935B2">
        <w:rPr>
          <w:lang w:val="en-GB"/>
        </w:rPr>
        <w:t>remain</w:t>
      </w:r>
      <w:r w:rsidR="00071A3A" w:rsidRPr="007935B2">
        <w:rPr>
          <w:lang w:val="en-GB"/>
        </w:rPr>
        <w:t>ed</w:t>
      </w:r>
      <w:r w:rsidR="009125A3" w:rsidRPr="007935B2">
        <w:rPr>
          <w:lang w:val="en-GB"/>
        </w:rPr>
        <w:t xml:space="preserve"> magnetics based</w:t>
      </w:r>
      <w:r w:rsidR="00AE0F51" w:rsidRPr="007935B2">
        <w:rPr>
          <w:lang w:val="en-GB"/>
        </w:rPr>
        <w:t>.</w:t>
      </w:r>
      <w:r w:rsidR="003D36D5" w:rsidRPr="007935B2">
        <w:rPr>
          <w:lang w:val="en-GB"/>
        </w:rPr>
        <w:t xml:space="preserve"> </w:t>
      </w:r>
      <w:r w:rsidR="00A10819" w:rsidRPr="00A10819">
        <w:rPr>
          <w:lang w:val="en-GB"/>
        </w:rPr>
        <w:t>The developed systems and real-time algorithms' performance was evaluated by conducting dedicated discharges, where the magnetic and reflectometry-based controllers were switched. The controller demonstrated its ability to handle transitions between the two input sources (magnetic and reflectometric) and maintained the controlled position close to the programmed trajectories throughout the process.</w:t>
      </w:r>
      <w:r w:rsidR="00562EF4">
        <w:rPr>
          <w:lang w:val="en-GB"/>
        </w:rPr>
        <w:t xml:space="preserve"> </w:t>
      </w:r>
      <w:r w:rsidR="00A42546" w:rsidRPr="007935B2">
        <w:rPr>
          <w:lang w:val="en-GB"/>
        </w:rPr>
        <w:t>During the</w:t>
      </w:r>
      <w:r w:rsidR="003C6EAB" w:rsidRPr="007935B2">
        <w:rPr>
          <w:lang w:val="en-GB"/>
        </w:rPr>
        <w:t xml:space="preserve"> demonstrat</w:t>
      </w:r>
      <w:r w:rsidR="00A42546" w:rsidRPr="007935B2">
        <w:rPr>
          <w:lang w:val="en-GB"/>
        </w:rPr>
        <w:t>ion</w:t>
      </w:r>
      <w:r w:rsidR="00573CAB" w:rsidRPr="007935B2">
        <w:rPr>
          <w:lang w:val="en-GB"/>
        </w:rPr>
        <w:t xml:space="preserve"> of</w:t>
      </w:r>
      <w:r w:rsidR="003C6EAB" w:rsidRPr="007935B2">
        <w:rPr>
          <w:lang w:val="en-GB"/>
        </w:rPr>
        <w:t xml:space="preserve"> plasma position control using both HFS and LFS reflectometers</w:t>
      </w:r>
      <w:r w:rsidR="006B6FE8" w:rsidRPr="007935B2">
        <w:rPr>
          <w:lang w:val="en-GB"/>
        </w:rPr>
        <w:t>, the</w:t>
      </w:r>
      <w:r w:rsidR="003C6EAB" w:rsidRPr="007935B2">
        <w:rPr>
          <w:lang w:val="en-GB"/>
        </w:rPr>
        <w:t xml:space="preserve"> </w:t>
      </w:r>
      <w:r w:rsidR="006B6FE8" w:rsidRPr="007935B2">
        <w:rPr>
          <w:lang w:val="en-GB"/>
        </w:rPr>
        <w:t>e</w:t>
      </w:r>
      <w:r w:rsidR="003C6EAB" w:rsidRPr="007935B2">
        <w:rPr>
          <w:lang w:val="en-GB"/>
        </w:rPr>
        <w:t xml:space="preserve">stimates of the inner,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in</m:t>
            </m:r>
          </m:sub>
        </m:sSub>
      </m:oMath>
      <w:r w:rsidR="003C6EAB" w:rsidRPr="007935B2">
        <w:rPr>
          <w:lang w:val="en-GB"/>
        </w:rPr>
        <w:t xml:space="preserve">, and outer,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out</m:t>
            </m:r>
          </m:sub>
        </m:sSub>
      </m:oMath>
      <w:r w:rsidR="003C6EAB" w:rsidRPr="007935B2">
        <w:rPr>
          <w:lang w:val="en-GB"/>
        </w:rPr>
        <w:t xml:space="preserve">, separatrix </w:t>
      </w:r>
      <w:r w:rsidR="003C6EAB" w:rsidRPr="007935B2">
        <w:rPr>
          <w:lang w:val="en-GB"/>
        </w:rPr>
        <w:lastRenderedPageBreak/>
        <w:t xml:space="preserve">positions were </w:t>
      </w:r>
      <w:r w:rsidR="380C4DF6">
        <w:rPr>
          <w:lang w:val="en-GB"/>
        </w:rPr>
        <w:t xml:space="preserve">combined </w:t>
      </w:r>
      <w:r w:rsidR="003C6EAB" w:rsidRPr="007935B2">
        <w:rPr>
          <w:lang w:val="en-GB"/>
        </w:rPr>
        <w:t xml:space="preserve">to </w:t>
      </w:r>
      <w:r w:rsidR="004C316D">
        <w:rPr>
          <w:lang w:val="en-GB"/>
        </w:rPr>
        <w:t xml:space="preserve">estimate </w:t>
      </w:r>
      <w:r w:rsidR="003C6EAB" w:rsidRPr="007935B2">
        <w:rPr>
          <w:lang w:val="en-GB"/>
        </w:rPr>
        <w:t xml:space="preserve">the geometric plasma radius,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geo</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in</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out</m:t>
            </m:r>
          </m:sub>
        </m:sSub>
        <m:r>
          <w:rPr>
            <w:rFonts w:ascii="Cambria Math" w:hAnsi="Cambria Math"/>
            <w:lang w:val="en-GB"/>
          </w:rPr>
          <m:t>)/2</m:t>
        </m:r>
      </m:oMath>
      <w:r w:rsidR="003C6EAB" w:rsidRPr="007935B2">
        <w:rPr>
          <w:lang w:val="en-GB"/>
        </w:rPr>
        <w:t>, that replaced the corresponding input magnetic measurement in the position controller.</w:t>
      </w:r>
    </w:p>
    <w:p w14:paraId="0F671F86" w14:textId="54BFE04D" w:rsidR="003C6EAB" w:rsidRPr="007935B2" w:rsidRDefault="00AE0F51" w:rsidP="003C6EAB">
      <w:pPr>
        <w:pStyle w:val="MDPI31text"/>
        <w:rPr>
          <w:lang w:val="en-GB"/>
        </w:rPr>
      </w:pPr>
      <w:r w:rsidRPr="007935B2">
        <w:rPr>
          <w:lang w:val="en-GB"/>
        </w:rPr>
        <w:fldChar w:fldCharType="begin"/>
      </w:r>
      <w:r w:rsidRPr="007935B2">
        <w:rPr>
          <w:lang w:val="en-GB"/>
        </w:rPr>
        <w:instrText xml:space="preserve"> REF _Ref120571724 \h </w:instrText>
      </w:r>
      <w:r w:rsidR="006E0720" w:rsidRPr="007935B2">
        <w:rPr>
          <w:lang w:val="en-GB"/>
        </w:rPr>
        <w:instrText xml:space="preserve">\* CHARFORMAT </w:instrText>
      </w:r>
      <w:r w:rsidRPr="007935B2">
        <w:rPr>
          <w:lang w:val="en-GB"/>
        </w:rPr>
      </w:r>
      <w:r w:rsidRPr="007935B2">
        <w:rPr>
          <w:lang w:val="en-GB"/>
        </w:rPr>
        <w:fldChar w:fldCharType="separate"/>
      </w:r>
      <w:r w:rsidR="00067172" w:rsidRPr="007935B2">
        <w:rPr>
          <w:lang w:val="en-GB"/>
        </w:rPr>
        <w:t>Figure 3</w:t>
      </w:r>
      <w:r w:rsidRPr="007935B2">
        <w:rPr>
          <w:lang w:val="en-GB"/>
        </w:rPr>
        <w:fldChar w:fldCharType="end"/>
      </w:r>
      <w:r w:rsidRPr="007935B2">
        <w:rPr>
          <w:lang w:val="en-GB"/>
        </w:rPr>
        <w:t xml:space="preserve"> </w:t>
      </w:r>
      <w:r w:rsidR="003C6EAB" w:rsidRPr="007935B2">
        <w:rPr>
          <w:lang w:val="en-GB"/>
        </w:rPr>
        <w:t xml:space="preserve">shows the main time </w:t>
      </w:r>
      <w:r w:rsidR="00E42283">
        <w:rPr>
          <w:lang w:val="en-GB"/>
        </w:rPr>
        <w:t xml:space="preserve">evolution </w:t>
      </w:r>
      <w:r w:rsidR="00B4501B">
        <w:rPr>
          <w:lang w:val="en-GB"/>
        </w:rPr>
        <w:t xml:space="preserve">of the measured parameters </w:t>
      </w:r>
      <w:r w:rsidR="003C6EAB" w:rsidRPr="007935B2">
        <w:rPr>
          <w:lang w:val="en-GB"/>
        </w:rPr>
        <w:t xml:space="preserve">of one of the </w:t>
      </w:r>
      <w:r w:rsidRPr="007935B2">
        <w:rPr>
          <w:lang w:val="en-GB"/>
        </w:rPr>
        <w:t>four discharges used in the</w:t>
      </w:r>
      <w:r w:rsidR="003C6EAB" w:rsidRPr="007935B2">
        <w:rPr>
          <w:lang w:val="en-GB"/>
        </w:rPr>
        <w:t xml:space="preserve"> demonstration. The top plot shows the line integrated density (H</w:t>
      </w:r>
      <w:r w:rsidRPr="007935B2">
        <w:rPr>
          <w:lang w:val="en-GB"/>
        </w:rPr>
        <w:t>-</w:t>
      </w:r>
      <w:r w:rsidR="003C6EAB" w:rsidRPr="007935B2">
        <w:rPr>
          <w:lang w:val="en-GB"/>
        </w:rPr>
        <w:t xml:space="preserve">1) at the equatorial plane, Deuterium </w:t>
      </w:r>
      <w:r w:rsidR="00233CDB" w:rsidRPr="007935B2">
        <w:rPr>
          <w:lang w:val="en-GB"/>
        </w:rPr>
        <w:t xml:space="preserve">(D) </w:t>
      </w:r>
      <w:r w:rsidR="00B35F6A" w:rsidRPr="007935B2">
        <w:rPr>
          <w:lang w:val="en-GB"/>
        </w:rPr>
        <w:t>fuelling</w:t>
      </w:r>
      <w:r w:rsidR="003C6EAB" w:rsidRPr="007935B2">
        <w:rPr>
          <w:lang w:val="en-GB"/>
        </w:rPr>
        <w:t>, neutral beam (NBI)</w:t>
      </w:r>
      <w:r w:rsidR="00233CDB" w:rsidRPr="007935B2">
        <w:rPr>
          <w:lang w:val="en-GB"/>
        </w:rPr>
        <w:t xml:space="preserve">, </w:t>
      </w:r>
      <w:r w:rsidR="003C6EAB" w:rsidRPr="007935B2">
        <w:rPr>
          <w:lang w:val="en-GB"/>
        </w:rPr>
        <w:t xml:space="preserve">ECRH heating </w:t>
      </w:r>
      <w:r w:rsidR="00233CDB" w:rsidRPr="007935B2">
        <w:rPr>
          <w:lang w:val="en-GB"/>
        </w:rPr>
        <w:t xml:space="preserve">power, </w:t>
      </w:r>
      <w:r w:rsidR="003C6EAB" w:rsidRPr="007935B2">
        <w:rPr>
          <w:lang w:val="en-GB"/>
        </w:rPr>
        <w:t>and plasma current (</w:t>
      </w:r>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pa</m:t>
            </m:r>
          </m:sub>
        </m:sSub>
      </m:oMath>
      <w:r w:rsidR="003C6EAB" w:rsidRPr="007935B2">
        <w:rPr>
          <w:lang w:val="en-GB"/>
        </w:rPr>
        <w:t xml:space="preserve">). During the ELMy H-mode flat-top phase, </w:t>
      </w:r>
      <w:r w:rsidR="00103451">
        <w:rPr>
          <w:lang w:val="en-GB"/>
        </w:rPr>
        <w:t xml:space="preserve">the </w:t>
      </w:r>
      <w:r w:rsidR="003C6EAB" w:rsidRPr="007935B2">
        <w:rPr>
          <w:lang w:val="en-GB"/>
        </w:rPr>
        <w:t>position control</w:t>
      </w:r>
      <w:r w:rsidR="00103451">
        <w:rPr>
          <w:lang w:val="en-GB"/>
        </w:rPr>
        <w:t xml:space="preserve"> switched </w:t>
      </w:r>
      <w:r w:rsidR="003C6EAB" w:rsidRPr="007935B2">
        <w:rPr>
          <w:lang w:val="en-GB"/>
        </w:rPr>
        <w:t xml:space="preserve">to the reflectometry-based controller from </w:t>
      </w:r>
      <m:oMath>
        <m:r>
          <w:rPr>
            <w:rFonts w:ascii="Cambria Math" w:hAnsi="Cambria Math"/>
            <w:lang w:val="en-GB"/>
          </w:rPr>
          <m:t>t∼2.6</m:t>
        </m:r>
      </m:oMath>
      <w:r w:rsidRPr="007935B2">
        <w:rPr>
          <w:lang w:val="en-GB"/>
        </w:rPr>
        <w:t> s</w:t>
      </w:r>
      <w:r w:rsidR="003C6EAB" w:rsidRPr="007935B2">
        <w:rPr>
          <w:lang w:val="en-GB"/>
        </w:rPr>
        <w:t xml:space="preserve"> until </w:t>
      </w:r>
      <m:oMath>
        <m:r>
          <w:rPr>
            <w:rFonts w:ascii="Cambria Math" w:hAnsi="Cambria Math"/>
            <w:lang w:val="en-GB"/>
          </w:rPr>
          <m:t>t∼7.6</m:t>
        </m:r>
      </m:oMath>
      <w:r w:rsidRPr="007935B2">
        <w:rPr>
          <w:lang w:val="en-GB"/>
        </w:rPr>
        <w:t> s</w:t>
      </w:r>
      <w:r w:rsidR="001600BB">
        <w:rPr>
          <w:lang w:val="en-GB"/>
        </w:rPr>
        <w:t>. After that moment t</w:t>
      </w:r>
      <w:r w:rsidR="001600BB" w:rsidRPr="007935B2">
        <w:rPr>
          <w:lang w:val="en-GB"/>
        </w:rPr>
        <w:t>he ramp down of the plasma</w:t>
      </w:r>
      <w:r w:rsidR="001600BB">
        <w:rPr>
          <w:lang w:val="en-GB"/>
        </w:rPr>
        <w:t xml:space="preserve"> is performed by </w:t>
      </w:r>
      <w:r w:rsidR="003C6EAB" w:rsidRPr="007935B2">
        <w:rPr>
          <w:lang w:val="en-GB"/>
        </w:rPr>
        <w:t xml:space="preserve">the magnetic controller. </w:t>
      </w:r>
      <w:r w:rsidR="00817891">
        <w:rPr>
          <w:lang w:val="en-GB"/>
        </w:rPr>
        <w:t>For</w:t>
      </w:r>
      <w:r w:rsidR="003C6EAB" w:rsidRPr="007935B2">
        <w:rPr>
          <w:lang w:val="en-GB"/>
        </w:rPr>
        <w:t xml:space="preserve"> the </w:t>
      </w:r>
      <w:r w:rsidR="001600BB">
        <w:rPr>
          <w:lang w:val="en-GB"/>
        </w:rPr>
        <w:t>period</w:t>
      </w:r>
      <w:r w:rsidRPr="007935B2">
        <w:rPr>
          <w:lang w:val="en-GB"/>
        </w:rPr>
        <w:t xml:space="preserve"> where reflectometry was used to control the plasma</w:t>
      </w:r>
      <w:r w:rsidR="003C6EAB" w:rsidRPr="007935B2">
        <w:rPr>
          <w:lang w:val="en-GB"/>
        </w:rPr>
        <w:t>, the geometric radius of the plasma column was programmed (</w:t>
      </w:r>
      <w:r w:rsidRPr="007935B2">
        <w:rPr>
          <w:lang w:val="en-GB"/>
        </w:rPr>
        <w:t>CTRL</w:t>
      </w:r>
      <w:r w:rsidR="003C6EAB" w:rsidRPr="007935B2">
        <w:rPr>
          <w:lang w:val="en-GB"/>
        </w:rPr>
        <w:t xml:space="preserve"> trace on </w:t>
      </w:r>
      <w:r w:rsidRPr="007935B2">
        <w:rPr>
          <w:lang w:val="en-GB"/>
        </w:rPr>
        <w:t xml:space="preserve">the bottom </w:t>
      </w:r>
      <w:r w:rsidR="003C6EAB" w:rsidRPr="007935B2">
        <w:rPr>
          <w:lang w:val="en-GB"/>
        </w:rPr>
        <w:t>plot of</w:t>
      </w:r>
      <w:r w:rsidR="00600F29" w:rsidRPr="007935B2">
        <w:rPr>
          <w:lang w:val="en-GB"/>
        </w:rPr>
        <w:t xml:space="preserve"> </w:t>
      </w:r>
      <w:r w:rsidR="00600F29" w:rsidRPr="007935B2">
        <w:rPr>
          <w:lang w:val="en-GB"/>
        </w:rPr>
        <w:fldChar w:fldCharType="begin"/>
      </w:r>
      <w:r w:rsidR="00600F29" w:rsidRPr="007935B2">
        <w:rPr>
          <w:lang w:val="en-GB"/>
        </w:rPr>
        <w:instrText xml:space="preserve"> REF _Ref120571724 \h </w:instrText>
      </w:r>
      <w:r w:rsidR="006E0720" w:rsidRPr="007935B2">
        <w:rPr>
          <w:lang w:val="en-GB"/>
        </w:rPr>
        <w:instrText xml:space="preserve">\* CHARFORMAT </w:instrText>
      </w:r>
      <w:r w:rsidR="00600F29" w:rsidRPr="007935B2">
        <w:rPr>
          <w:lang w:val="en-GB"/>
        </w:rPr>
      </w:r>
      <w:r w:rsidR="00600F29" w:rsidRPr="007935B2">
        <w:rPr>
          <w:lang w:val="en-GB"/>
        </w:rPr>
        <w:fldChar w:fldCharType="separate"/>
      </w:r>
      <w:r w:rsidR="00067172" w:rsidRPr="007935B2">
        <w:rPr>
          <w:lang w:val="en-GB"/>
        </w:rPr>
        <w:t>Figure 3</w:t>
      </w:r>
      <w:r w:rsidR="00600F29" w:rsidRPr="007935B2">
        <w:rPr>
          <w:lang w:val="en-GB"/>
        </w:rPr>
        <w:fldChar w:fldCharType="end"/>
      </w:r>
      <w:r w:rsidR="003C6EAB" w:rsidRPr="007935B2">
        <w:rPr>
          <w:lang w:val="en-GB"/>
        </w:rPr>
        <w:t xml:space="preserve">) to swing </w:t>
      </w:r>
      <m:oMath>
        <m:r>
          <w:rPr>
            <w:rFonts w:ascii="Cambria Math" w:hAnsi="Cambria Math"/>
            <w:lang w:val="en-GB"/>
          </w:rPr>
          <m:t>1.5</m:t>
        </m:r>
      </m:oMath>
      <w:r w:rsidRPr="007935B2">
        <w:rPr>
          <w:lang w:val="en-GB"/>
        </w:rPr>
        <w:t> </w:t>
      </w:r>
      <w:r w:rsidR="003C6EAB" w:rsidRPr="007935B2">
        <w:rPr>
          <w:lang w:val="en-GB"/>
        </w:rPr>
        <w:t xml:space="preserve">cm (non-symmetrically) around its original position. </w:t>
      </w:r>
      <w:r w:rsidR="00526C83">
        <w:rPr>
          <w:lang w:val="en-GB"/>
        </w:rPr>
        <w:t>Th</w:t>
      </w:r>
      <w:r w:rsidR="003C6EAB" w:rsidRPr="007935B2">
        <w:rPr>
          <w:lang w:val="en-GB"/>
        </w:rPr>
        <w:t xml:space="preserve">e </w:t>
      </w:r>
      <w:r w:rsidR="00526C83">
        <w:rPr>
          <w:lang w:val="en-GB"/>
        </w:rPr>
        <w:t>reflectometry-based</w:t>
      </w:r>
      <w:r w:rsidR="0088228B">
        <w:rPr>
          <w:lang w:val="en-GB"/>
        </w:rPr>
        <w:t xml:space="preserve"> </w:t>
      </w:r>
      <w:r w:rsidR="003C6EAB" w:rsidRPr="007935B2">
        <w:rPr>
          <w:lang w:val="en-GB"/>
        </w:rPr>
        <w:t xml:space="preserve">controller maintained the reflectometry’s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geo</m:t>
            </m:r>
          </m:sub>
        </m:sSub>
      </m:oMath>
      <w:r w:rsidRPr="007935B2">
        <w:rPr>
          <w:lang w:val="en-GB"/>
        </w:rPr>
        <w:t xml:space="preserve"> </w:t>
      </w:r>
      <w:r w:rsidR="003C6EAB" w:rsidRPr="007935B2">
        <w:rPr>
          <w:lang w:val="en-GB"/>
        </w:rPr>
        <w:t xml:space="preserve">within </w:t>
      </w:r>
      <m:oMath>
        <m:r>
          <w:rPr>
            <w:rFonts w:ascii="Cambria Math" w:hAnsi="Cambria Math"/>
            <w:lang w:val="en-GB"/>
          </w:rPr>
          <m:t>∼±0.5</m:t>
        </m:r>
      </m:oMath>
      <w:r w:rsidRPr="007935B2">
        <w:rPr>
          <w:lang w:val="en-GB"/>
        </w:rPr>
        <w:t> </w:t>
      </w:r>
      <w:r w:rsidR="003C6EAB" w:rsidRPr="007935B2">
        <w:rPr>
          <w:lang w:val="en-GB"/>
        </w:rPr>
        <w:t xml:space="preserve">cm of the target trajectory. </w:t>
      </w:r>
      <w:r w:rsidR="0088228B">
        <w:rPr>
          <w:lang w:val="en-GB"/>
        </w:rPr>
        <w:t xml:space="preserve">The </w:t>
      </w:r>
      <w:r w:rsidR="00946774">
        <w:rPr>
          <w:lang w:val="en-GB"/>
        </w:rPr>
        <w:t>r</w:t>
      </w:r>
      <w:r w:rsidR="003C6EAB" w:rsidRPr="007935B2">
        <w:rPr>
          <w:lang w:val="en-GB"/>
        </w:rPr>
        <w:t xml:space="preserve">eflectometry estimates for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in</m:t>
            </m:r>
          </m:sub>
        </m:sSub>
      </m:oMath>
      <w:r w:rsidR="003C6EAB" w:rsidRPr="007935B2">
        <w:rPr>
          <w:lang w:val="en-GB"/>
        </w:rPr>
        <w:t xml:space="preserve">,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out</m:t>
            </m:r>
          </m:sub>
        </m:sSub>
      </m:oMath>
      <w:r w:rsidR="003C6EAB" w:rsidRPr="007935B2">
        <w:rPr>
          <w:lang w:val="en-GB"/>
        </w:rPr>
        <w:t xml:space="preserve">, and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geo</m:t>
            </m:r>
          </m:sub>
        </m:sSub>
      </m:oMath>
      <w:r w:rsidR="003C6EAB" w:rsidRPr="007935B2">
        <w:rPr>
          <w:lang w:val="en-GB"/>
        </w:rPr>
        <w:t xml:space="preserve"> are coherent with their magnetic counterparts, demonstrating very good precision although with improvable accuracy: </w:t>
      </w:r>
      <m:oMath>
        <m:r>
          <w:rPr>
            <w:rFonts w:ascii="Cambria Math" w:hAnsi="Cambria Math"/>
            <w:lang w:val="en-GB"/>
          </w:rPr>
          <m:t>∼1.5</m:t>
        </m:r>
      </m:oMath>
      <w:r w:rsidR="0049779A" w:rsidRPr="007935B2">
        <w:rPr>
          <w:lang w:val="en-GB"/>
        </w:rPr>
        <w:t> </w:t>
      </w:r>
      <w:r w:rsidR="003C6EAB" w:rsidRPr="007935B2">
        <w:rPr>
          <w:lang w:val="en-GB"/>
        </w:rPr>
        <w:t xml:space="preserve">cm and </w:t>
      </w:r>
      <m:oMath>
        <m:r>
          <w:rPr>
            <w:rFonts w:ascii="Cambria Math" w:hAnsi="Cambria Math"/>
            <w:lang w:val="en-GB"/>
          </w:rPr>
          <m:t>∼2</m:t>
        </m:r>
      </m:oMath>
      <w:r w:rsidR="0049779A" w:rsidRPr="007935B2">
        <w:rPr>
          <w:lang w:val="en-GB"/>
        </w:rPr>
        <w:t> </w:t>
      </w:r>
      <w:r w:rsidR="003C6EAB" w:rsidRPr="007935B2">
        <w:rPr>
          <w:lang w:val="en-GB"/>
        </w:rPr>
        <w:t xml:space="preserve">cm offsets to the magnetics at the LFS and HFS, respectively. The corresponding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geo</m:t>
            </m:r>
          </m:sub>
        </m:sSub>
      </m:oMath>
      <w:r w:rsidR="003C6EAB" w:rsidRPr="007935B2">
        <w:rPr>
          <w:lang w:val="en-GB"/>
        </w:rPr>
        <w:t xml:space="preserve"> input offset was successfully handled by the position controller when switching to and from reflectometry input at </w:t>
      </w:r>
      <m:oMath>
        <m:r>
          <w:rPr>
            <w:rFonts w:ascii="Cambria Math" w:hAnsi="Cambria Math"/>
            <w:lang w:val="en-GB"/>
          </w:rPr>
          <m:t>t∼2.6</m:t>
        </m:r>
      </m:oMath>
      <w:r w:rsidR="0049779A" w:rsidRPr="007935B2">
        <w:rPr>
          <w:lang w:val="en-GB"/>
        </w:rPr>
        <w:t xml:space="preserve"> s and </w:t>
      </w:r>
      <m:oMath>
        <m:r>
          <w:rPr>
            <w:rFonts w:ascii="Cambria Math" w:hAnsi="Cambria Math"/>
            <w:lang w:val="en-GB"/>
          </w:rPr>
          <m:t>t∼7.6</m:t>
        </m:r>
      </m:oMath>
      <w:r w:rsidR="0049779A" w:rsidRPr="007935B2">
        <w:rPr>
          <w:lang w:val="en-GB"/>
        </w:rPr>
        <w:t> s</w:t>
      </w:r>
      <w:r w:rsidR="003C6EAB" w:rsidRPr="007935B2">
        <w:rPr>
          <w:lang w:val="en-GB"/>
        </w:rPr>
        <w:t>.</w:t>
      </w:r>
      <w:r w:rsidR="00F43181">
        <w:rPr>
          <w:lang w:val="en-GB"/>
        </w:rPr>
        <w:t xml:space="preserve"> Similarly to the </w:t>
      </w:r>
      <w:r w:rsidR="00F43181" w:rsidRPr="007935B2">
        <w:rPr>
          <w:lang w:val="en-GB"/>
        </w:rPr>
        <w:t>original LFS-only demonstration</w:t>
      </w:r>
      <w:r w:rsidR="00F43181">
        <w:rPr>
          <w:lang w:val="en-GB"/>
        </w:rPr>
        <w:t>, in these experiments</w:t>
      </w:r>
      <w:r w:rsidR="003C6EAB" w:rsidRPr="007935B2">
        <w:rPr>
          <w:lang w:val="en-GB"/>
        </w:rPr>
        <w:t xml:space="preserve"> the system operated flawlessly</w:t>
      </w:r>
      <w:r w:rsidR="000C5B82">
        <w:rPr>
          <w:lang w:val="en-GB"/>
        </w:rPr>
        <w:t xml:space="preserve"> </w:t>
      </w:r>
      <w:r w:rsidR="001D00BA">
        <w:rPr>
          <w:lang w:val="en-GB"/>
        </w:rPr>
        <w:t>d</w:t>
      </w:r>
      <w:r w:rsidR="001D00BA" w:rsidRPr="007935B2">
        <w:rPr>
          <w:lang w:val="en-GB"/>
        </w:rPr>
        <w:t xml:space="preserve">uring the programmed reflectometry control phases </w:t>
      </w:r>
      <w:r w:rsidR="000C5B82">
        <w:rPr>
          <w:lang w:val="en-GB"/>
        </w:rPr>
        <w:t>and its performance was reproducible i</w:t>
      </w:r>
      <w:r w:rsidR="00EF3DED" w:rsidRPr="007935B2">
        <w:rPr>
          <w:lang w:val="en-GB"/>
        </w:rPr>
        <w:t>n all four discharges</w:t>
      </w:r>
      <w:r w:rsidR="003C6EAB" w:rsidRPr="007935B2">
        <w:rPr>
          <w:lang w:val="en-GB"/>
        </w:rPr>
        <w:t>.</w:t>
      </w:r>
    </w:p>
    <w:p w14:paraId="09BB60F6" w14:textId="77777777" w:rsidR="00AE0F51" w:rsidRPr="007935B2" w:rsidRDefault="00AE0F51" w:rsidP="00AE0F51">
      <w:pPr>
        <w:pStyle w:val="MDPI52figure"/>
        <w:ind w:left="2608"/>
        <w:jc w:val="left"/>
        <w:rPr>
          <w:lang w:val="en-GB"/>
        </w:rPr>
      </w:pPr>
      <w:r w:rsidRPr="007935B2">
        <w:rPr>
          <w:noProof/>
          <w:lang w:eastAsia="en-US" w:bidi="ar-SA"/>
        </w:rPr>
        <w:drawing>
          <wp:inline distT="0" distB="0" distL="0" distR="0" wp14:anchorId="73B4C74F" wp14:editId="0364D3E5">
            <wp:extent cx="3442572" cy="2118731"/>
            <wp:effectExtent l="0" t="0" r="0" b="2540"/>
            <wp:docPr id="48" name="Imagem 48" descr="Chart, line chart&#10;&#10;Description automatically generated">
              <a:extLst xmlns:a="http://schemas.openxmlformats.org/drawingml/2006/main">
                <a:ext uri="{FF2B5EF4-FFF2-40B4-BE49-F238E27FC236}">
                  <a16:creationId xmlns:a16="http://schemas.microsoft.com/office/drawing/2014/main" id="{7DF3A492-808F-A65B-8D50-5A18541408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 descr="Chart, line chart&#10;&#10;Description automatically generated">
                      <a:extLst>
                        <a:ext uri="{FF2B5EF4-FFF2-40B4-BE49-F238E27FC236}">
                          <a16:creationId xmlns:a16="http://schemas.microsoft.com/office/drawing/2014/main" id="{7DF3A492-808F-A65B-8D50-5A1854140864}"/>
                        </a:ext>
                      </a:extLst>
                    </pic:cNvPr>
                    <pic:cNvPicPr>
                      <a:picLocks noChangeAspect="1" noChangeArrowheads="1"/>
                    </pic:cNvPicPr>
                  </pic:nvPicPr>
                  <pic:blipFill rotWithShape="1">
                    <a:blip r:embed="rId14">
                      <a:extLst>
                        <a:ext uri="{28A0092B-C50C-407E-A947-70E740481C1C}">
                          <a14:useLocalDpi xmlns:a14="http://schemas.microsoft.com/office/drawing/2010/main" val="0"/>
                        </a:ext>
                      </a:extLst>
                    </a:blip>
                    <a:srcRect t="3223" r="2449"/>
                    <a:stretch/>
                  </pic:blipFill>
                  <pic:spPr bwMode="auto">
                    <a:xfrm>
                      <a:off x="0" y="0"/>
                      <a:ext cx="3462590" cy="2131051"/>
                    </a:xfrm>
                    <a:prstGeom prst="rect">
                      <a:avLst/>
                    </a:prstGeom>
                    <a:noFill/>
                    <a:ln>
                      <a:noFill/>
                    </a:ln>
                    <a:extLst>
                      <a:ext uri="{53640926-AAD7-44D8-BBD7-CCE9431645EC}">
                        <a14:shadowObscured xmlns:a14="http://schemas.microsoft.com/office/drawing/2010/main"/>
                      </a:ext>
                    </a:extLst>
                  </pic:spPr>
                </pic:pic>
              </a:graphicData>
            </a:graphic>
          </wp:inline>
        </w:drawing>
      </w:r>
    </w:p>
    <w:p w14:paraId="74837F3A" w14:textId="77777777" w:rsidR="00AE0F51" w:rsidRPr="007935B2" w:rsidRDefault="00AE0F51" w:rsidP="00AE0F51">
      <w:pPr>
        <w:pStyle w:val="MDPI52figure"/>
        <w:ind w:left="2608"/>
        <w:jc w:val="left"/>
        <w:rPr>
          <w:lang w:val="en-GB"/>
        </w:rPr>
      </w:pPr>
      <w:r w:rsidRPr="007935B2">
        <w:rPr>
          <w:noProof/>
          <w:lang w:eastAsia="en-US" w:bidi="ar-SA"/>
        </w:rPr>
        <w:drawing>
          <wp:inline distT="0" distB="0" distL="0" distR="0" wp14:anchorId="68311690" wp14:editId="66C1FFAA">
            <wp:extent cx="3541245" cy="2081561"/>
            <wp:effectExtent l="0" t="0" r="2540" b="127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Imagem 1101"/>
                    <pic:cNvPicPr/>
                  </pic:nvPicPr>
                  <pic:blipFill rotWithShape="1">
                    <a:blip r:embed="rId15"/>
                    <a:srcRect l="7001" t="7809" r="8983" b="4505"/>
                    <a:stretch/>
                  </pic:blipFill>
                  <pic:spPr bwMode="auto">
                    <a:xfrm>
                      <a:off x="0" y="0"/>
                      <a:ext cx="3606781" cy="2120083"/>
                    </a:xfrm>
                    <a:prstGeom prst="rect">
                      <a:avLst/>
                    </a:prstGeom>
                    <a:ln>
                      <a:noFill/>
                    </a:ln>
                    <a:extLst>
                      <a:ext uri="{53640926-AAD7-44D8-BBD7-CCE9431645EC}">
                        <a14:shadowObscured xmlns:a14="http://schemas.microsoft.com/office/drawing/2010/main"/>
                      </a:ext>
                    </a:extLst>
                  </pic:spPr>
                </pic:pic>
              </a:graphicData>
            </a:graphic>
          </wp:inline>
        </w:drawing>
      </w:r>
      <w:r w:rsidRPr="007935B2">
        <w:rPr>
          <w:lang w:val="en-GB"/>
        </w:rPr>
        <w:t xml:space="preserve"> </w:t>
      </w:r>
    </w:p>
    <w:p w14:paraId="6ED73FBA" w14:textId="31767B8C" w:rsidR="00AE0F51" w:rsidRPr="007935B2" w:rsidRDefault="00AE0F51" w:rsidP="00AE0F51">
      <w:pPr>
        <w:pStyle w:val="MDPI51figurecaption"/>
        <w:rPr>
          <w:lang w:val="en-GB"/>
        </w:rPr>
      </w:pPr>
      <w:bookmarkStart w:id="4" w:name="_Ref120571724"/>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3</w:t>
      </w:r>
      <w:r w:rsidRPr="007935B2">
        <w:rPr>
          <w:b/>
          <w:bCs/>
          <w:lang w:val="en-GB"/>
        </w:rPr>
        <w:fldChar w:fldCharType="end"/>
      </w:r>
      <w:bookmarkEnd w:id="4"/>
      <w:r w:rsidRPr="007935B2">
        <w:rPr>
          <w:b/>
          <w:bCs/>
          <w:lang w:val="en-GB"/>
        </w:rPr>
        <w:t>.</w:t>
      </w:r>
      <w:r w:rsidRPr="007935B2">
        <w:rPr>
          <w:lang w:val="en-GB"/>
        </w:rPr>
        <w:t xml:space="preserve"> Time traces </w:t>
      </w:r>
      <w:r w:rsidR="00233CDB" w:rsidRPr="007935B2">
        <w:rPr>
          <w:lang w:val="en-GB"/>
        </w:rPr>
        <w:t xml:space="preserve">during an ASDEX Upgrade discharge </w:t>
      </w:r>
      <w:r w:rsidR="00573722">
        <w:rPr>
          <w:lang w:val="en-GB"/>
        </w:rPr>
        <w:t xml:space="preserve">showing </w:t>
      </w:r>
      <w:r w:rsidRPr="007935B2">
        <w:rPr>
          <w:lang w:val="en-GB"/>
        </w:rPr>
        <w:t>the position controller target trajectory and the magnetic and reflectometric separatrix positions (</w:t>
      </w:r>
      <w:r w:rsidR="009732E4">
        <w:rPr>
          <w:lang w:val="en-GB"/>
        </w:rPr>
        <w:t xml:space="preserve">the </w:t>
      </w:r>
      <w:r w:rsidRPr="007935B2">
        <w:rPr>
          <w:lang w:val="en-GB"/>
        </w:rPr>
        <w:t xml:space="preserve">reflectometry-based control of the plasma was performed during the </w:t>
      </w:r>
      <w:r w:rsidR="00CA17AC">
        <w:rPr>
          <w:lang w:val="en-GB"/>
        </w:rPr>
        <w:t xml:space="preserve">highlighted </w:t>
      </w:r>
      <w:r w:rsidRPr="007935B2">
        <w:rPr>
          <w:lang w:val="en-GB"/>
        </w:rPr>
        <w:t>period).</w:t>
      </w:r>
    </w:p>
    <w:p w14:paraId="3107AB0B" w14:textId="39C75C0A" w:rsidR="003C6EAB" w:rsidRPr="007935B2" w:rsidRDefault="003C6EAB" w:rsidP="003C6EAB">
      <w:pPr>
        <w:pStyle w:val="MDPI31text"/>
        <w:rPr>
          <w:lang w:val="en-GB"/>
        </w:rPr>
      </w:pPr>
      <w:r w:rsidRPr="007935B2">
        <w:rPr>
          <w:lang w:val="en-GB"/>
        </w:rPr>
        <w:lastRenderedPageBreak/>
        <w:t xml:space="preserve">The success of these experiments </w:t>
      </w:r>
      <w:r w:rsidR="0049779A" w:rsidRPr="007935B2">
        <w:rPr>
          <w:lang w:val="en-GB"/>
        </w:rPr>
        <w:t>proved</w:t>
      </w:r>
      <w:r w:rsidRPr="007935B2">
        <w:rPr>
          <w:lang w:val="en-GB"/>
        </w:rPr>
        <w:t xml:space="preserve"> that it would be possible to fulfil the ITER requirements for </w:t>
      </w:r>
      <w:r w:rsidR="0049779A" w:rsidRPr="007935B2">
        <w:rPr>
          <w:lang w:val="en-GB"/>
        </w:rPr>
        <w:t xml:space="preserve">plasma </w:t>
      </w:r>
      <w:r w:rsidRPr="007935B2">
        <w:rPr>
          <w:lang w:val="en-GB"/>
        </w:rPr>
        <w:t xml:space="preserve">control using microwave </w:t>
      </w:r>
      <w:r w:rsidR="0049779A" w:rsidRPr="007935B2">
        <w:rPr>
          <w:lang w:val="en-GB"/>
        </w:rPr>
        <w:t>reflectometry</w:t>
      </w:r>
      <w:r w:rsidRPr="007935B2">
        <w:rPr>
          <w:lang w:val="en-GB"/>
        </w:rPr>
        <w:t xml:space="preserve"> as an alternative to standard magnetic measurements</w:t>
      </w:r>
      <w:r w:rsidR="00224C14">
        <w:rPr>
          <w:lang w:val="en-GB"/>
        </w:rPr>
        <w:t xml:space="preserve">. The use of a reflectometry-based plasma position control </w:t>
      </w:r>
      <w:r w:rsidR="00D231CB">
        <w:rPr>
          <w:lang w:val="en-GB"/>
        </w:rPr>
        <w:t xml:space="preserve">can contribute to achieve </w:t>
      </w:r>
      <w:r w:rsidRPr="007935B2">
        <w:rPr>
          <w:lang w:val="en-GB"/>
        </w:rPr>
        <w:t>the high availability and reliability levels required for the operation of ITER, helping to pave the way towards the reali</w:t>
      </w:r>
      <w:r w:rsidR="00D668F3">
        <w:rPr>
          <w:lang w:val="en-GB"/>
        </w:rPr>
        <w:t>s</w:t>
      </w:r>
      <w:r w:rsidRPr="007935B2">
        <w:rPr>
          <w:lang w:val="en-GB"/>
        </w:rPr>
        <w:t>ation of future fusion power plants.</w:t>
      </w:r>
    </w:p>
    <w:p w14:paraId="262149EF" w14:textId="6E6F3B3E" w:rsidR="003C6EAB" w:rsidRPr="007935B2" w:rsidRDefault="003C6EAB" w:rsidP="003C6EAB">
      <w:pPr>
        <w:pStyle w:val="MDPI21heading1"/>
        <w:rPr>
          <w:lang w:val="en-GB"/>
        </w:rPr>
      </w:pPr>
      <w:r w:rsidRPr="007935B2">
        <w:rPr>
          <w:lang w:val="en-GB"/>
        </w:rPr>
        <w:t xml:space="preserve">4. </w:t>
      </w:r>
      <w:r w:rsidR="006A70F9" w:rsidRPr="007935B2">
        <w:rPr>
          <w:lang w:val="en-GB"/>
        </w:rPr>
        <w:t>On the integration of a PPR at COMPASS</w:t>
      </w:r>
    </w:p>
    <w:p w14:paraId="1E2371B1" w14:textId="533E403E" w:rsidR="009E3202" w:rsidRPr="009E3202" w:rsidRDefault="00AA32C0" w:rsidP="00AE67C2">
      <w:pPr>
        <w:pStyle w:val="MDPI31text"/>
        <w:rPr>
          <w:lang w:val="en-GB"/>
        </w:rPr>
      </w:pPr>
      <w:r w:rsidRPr="00AA32C0">
        <w:rPr>
          <w:lang w:val="en-GB"/>
        </w:rPr>
        <w:t xml:space="preserve">The COMPASS tokamak, located in IPP-CAS Prague, is a compact divertor device that features an ITER-relevant geometry and can operate in H-mode, which makes it an ideal platform for conducting pedestal and edge physics studies relevant to ITER. </w:t>
      </w:r>
      <w:r w:rsidR="003E6AA1">
        <w:rPr>
          <w:lang w:val="en-GB"/>
        </w:rPr>
        <w:t>COMPASS has installed a microwave</w:t>
      </w:r>
      <w:r w:rsidRPr="00AA32C0">
        <w:rPr>
          <w:lang w:val="en-GB"/>
        </w:rPr>
        <w:t xml:space="preserve"> reflectometer</w:t>
      </w:r>
      <w:r w:rsidR="003E6AA1">
        <w:rPr>
          <w:lang w:val="en-GB"/>
        </w:rPr>
        <w:t xml:space="preserve">, </w:t>
      </w:r>
      <w:r w:rsidRPr="00AA32C0">
        <w:rPr>
          <w:lang w:val="en-GB"/>
        </w:rPr>
        <w:t>operating in O-mode</w:t>
      </w:r>
      <w:r w:rsidR="00B74ED9">
        <w:rPr>
          <w:lang w:val="en-GB"/>
        </w:rPr>
        <w:t>,</w:t>
      </w:r>
      <w:r w:rsidRPr="00AA32C0">
        <w:rPr>
          <w:lang w:val="en-GB"/>
        </w:rPr>
        <w:t xml:space="preserve"> and</w:t>
      </w:r>
      <w:r w:rsidR="00B74ED9">
        <w:rPr>
          <w:lang w:val="en-GB"/>
        </w:rPr>
        <w:t xml:space="preserve"> has a </w:t>
      </w:r>
      <w:r w:rsidR="00B74ED9" w:rsidRPr="00AA32C0">
        <w:rPr>
          <w:lang w:val="en-GB"/>
        </w:rPr>
        <w:t>real-time control system</w:t>
      </w:r>
      <w:r w:rsidR="002373AA">
        <w:rPr>
          <w:lang w:val="en-GB"/>
        </w:rPr>
        <w:t xml:space="preserve"> based on the</w:t>
      </w:r>
      <w:r w:rsidRPr="00AA32C0">
        <w:rPr>
          <w:lang w:val="en-GB"/>
        </w:rPr>
        <w:t xml:space="preserve"> Multi-Threaded Application Real-Time executor (MARTe)</w:t>
      </w:r>
      <w:r w:rsidR="001E46B8">
        <w:rPr>
          <w:lang w:val="en-GB"/>
        </w:rPr>
        <w:t>. These two features</w:t>
      </w:r>
      <w:r w:rsidR="002373AA">
        <w:rPr>
          <w:lang w:val="en-GB"/>
        </w:rPr>
        <w:t xml:space="preserve"> </w:t>
      </w:r>
      <w:r w:rsidRPr="00AA32C0">
        <w:rPr>
          <w:lang w:val="en-GB"/>
        </w:rPr>
        <w:t xml:space="preserve">create optimal conditions for the further development and advanced demonstration of </w:t>
      </w:r>
      <w:r w:rsidR="001E46B8">
        <w:rPr>
          <w:lang w:val="en-GB"/>
        </w:rPr>
        <w:t xml:space="preserve">a reflectometry-based </w:t>
      </w:r>
      <w:r w:rsidRPr="00AA32C0">
        <w:rPr>
          <w:lang w:val="en-GB"/>
        </w:rPr>
        <w:t>PPR</w:t>
      </w:r>
      <w:r w:rsidR="001E46B8">
        <w:rPr>
          <w:lang w:val="en-GB"/>
        </w:rPr>
        <w:t xml:space="preserve"> system</w:t>
      </w:r>
      <w:r w:rsidRPr="00AA32C0">
        <w:rPr>
          <w:lang w:val="en-GB"/>
        </w:rPr>
        <w:t>.</w:t>
      </w:r>
      <w:r w:rsidR="00AE67C2">
        <w:rPr>
          <w:lang w:val="en-GB"/>
        </w:rPr>
        <w:t xml:space="preserve"> </w:t>
      </w:r>
      <w:r w:rsidR="00B44263">
        <w:rPr>
          <w:lang w:val="en-GB"/>
        </w:rPr>
        <w:t>To implement the PPR system a</w:t>
      </w:r>
      <w:r w:rsidR="00ED7ED5" w:rsidRPr="007935B2">
        <w:rPr>
          <w:lang w:val="en-GB"/>
        </w:rPr>
        <w:t>t COMPASS</w:t>
      </w:r>
      <w:r w:rsidR="00B44263">
        <w:rPr>
          <w:lang w:val="en-GB"/>
        </w:rPr>
        <w:t xml:space="preserve"> </w:t>
      </w:r>
      <w:r w:rsidR="003C6EAB" w:rsidRPr="007935B2">
        <w:rPr>
          <w:lang w:val="en-GB"/>
        </w:rPr>
        <w:t>[</w:t>
      </w:r>
      <w:r w:rsidR="00600F29" w:rsidRPr="007935B2">
        <w:rPr>
          <w:lang w:val="en-GB"/>
        </w:rPr>
        <w:fldChar w:fldCharType="begin"/>
      </w:r>
      <w:r w:rsidR="00600F29" w:rsidRPr="007935B2">
        <w:rPr>
          <w:lang w:val="en-GB"/>
        </w:rPr>
        <w:instrText xml:space="preserve"> REF _Ref120799979 \r \h </w:instrText>
      </w:r>
      <w:r w:rsidR="00600F29" w:rsidRPr="007935B2">
        <w:rPr>
          <w:lang w:val="en-GB"/>
        </w:rPr>
      </w:r>
      <w:r w:rsidR="00600F29" w:rsidRPr="007935B2">
        <w:rPr>
          <w:lang w:val="en-GB"/>
        </w:rPr>
        <w:fldChar w:fldCharType="separate"/>
      </w:r>
      <w:r w:rsidR="00067172" w:rsidRPr="007935B2">
        <w:rPr>
          <w:lang w:val="en-GB"/>
        </w:rPr>
        <w:t>12</w:t>
      </w:r>
      <w:r w:rsidR="00600F29" w:rsidRPr="007935B2">
        <w:rPr>
          <w:lang w:val="en-GB"/>
        </w:rPr>
        <w:fldChar w:fldCharType="end"/>
      </w:r>
      <w:r w:rsidR="009E3202">
        <w:rPr>
          <w:lang w:val="en-GB"/>
        </w:rPr>
        <w:t>],</w:t>
      </w:r>
      <w:r w:rsidR="009E3202" w:rsidRPr="009E3202">
        <w:t xml:space="preserve"> </w:t>
      </w:r>
      <w:r w:rsidR="009E3202" w:rsidRPr="009E3202">
        <w:rPr>
          <w:lang w:val="en-GB"/>
        </w:rPr>
        <w:t xml:space="preserve">it was necessary to seamlessly integrate the microwave reflectometry diagnostic with the Real-Time Control system (RTCS) to provide the controller with </w:t>
      </w:r>
      <w:r w:rsidR="00AE67C2">
        <w:rPr>
          <w:lang w:val="en-GB"/>
        </w:rPr>
        <w:t>robust</w:t>
      </w:r>
      <w:r w:rsidR="009E3202" w:rsidRPr="009E3202">
        <w:rPr>
          <w:lang w:val="en-GB"/>
        </w:rPr>
        <w:t xml:space="preserve"> position estimates within the allowed latency. In addition to other control tasks, the RTCS is responsible for the control of the plasma position based on standard magnetic signals.</w:t>
      </w:r>
    </w:p>
    <w:p w14:paraId="0B9E563B" w14:textId="5EAD1C4F" w:rsidR="003C6EAB" w:rsidRDefault="003C6EAB" w:rsidP="003C6EAB">
      <w:pPr>
        <w:pStyle w:val="MDPI31text"/>
        <w:rPr>
          <w:lang w:val="en-GB"/>
        </w:rPr>
      </w:pPr>
      <w:r w:rsidRPr="007935B2">
        <w:rPr>
          <w:lang w:val="en-GB"/>
        </w:rPr>
        <w:t>The O-mode reflectometry diagnostic [</w:t>
      </w:r>
      <w:r w:rsidR="00600F29" w:rsidRPr="007935B2">
        <w:rPr>
          <w:lang w:val="en-GB"/>
        </w:rPr>
        <w:fldChar w:fldCharType="begin"/>
      </w:r>
      <w:r w:rsidR="00600F29" w:rsidRPr="007935B2">
        <w:rPr>
          <w:lang w:val="en-GB"/>
        </w:rPr>
        <w:instrText xml:space="preserve"> REF _Ref120799987 \r \h </w:instrText>
      </w:r>
      <w:r w:rsidR="00600F29" w:rsidRPr="007935B2">
        <w:rPr>
          <w:lang w:val="en-GB"/>
        </w:rPr>
      </w:r>
      <w:r w:rsidR="00600F29" w:rsidRPr="007935B2">
        <w:rPr>
          <w:lang w:val="en-GB"/>
        </w:rPr>
        <w:fldChar w:fldCharType="separate"/>
      </w:r>
      <w:r w:rsidR="00067172" w:rsidRPr="007935B2">
        <w:rPr>
          <w:lang w:val="en-GB"/>
        </w:rPr>
        <w:t>13</w:t>
      </w:r>
      <w:r w:rsidR="00600F29" w:rsidRPr="007935B2">
        <w:rPr>
          <w:lang w:val="en-GB"/>
        </w:rPr>
        <w:fldChar w:fldCharType="end"/>
      </w:r>
      <w:r w:rsidRPr="007935B2">
        <w:rPr>
          <w:lang w:val="en-GB"/>
        </w:rPr>
        <w:t xml:space="preserve">] probes the plasma through a quartz vacuum window </w:t>
      </w:r>
      <w:r w:rsidR="00ED7ED5" w:rsidRPr="007935B2">
        <w:rPr>
          <w:lang w:val="en-GB"/>
        </w:rPr>
        <w:t xml:space="preserve">located </w:t>
      </w:r>
      <w:r w:rsidR="004D5F0E">
        <w:rPr>
          <w:lang w:val="en-GB"/>
        </w:rPr>
        <w:t>at a</w:t>
      </w:r>
      <w:r w:rsidRPr="007935B2">
        <w:rPr>
          <w:lang w:val="en-GB"/>
        </w:rPr>
        <w:t xml:space="preserve"> </w:t>
      </w:r>
      <w:r w:rsidR="00ED7ED5" w:rsidRPr="007935B2">
        <w:rPr>
          <w:lang w:val="en-GB"/>
        </w:rPr>
        <w:t xml:space="preserve">mid-plane </w:t>
      </w:r>
      <w:r w:rsidRPr="007935B2">
        <w:rPr>
          <w:lang w:val="en-GB"/>
        </w:rPr>
        <w:t>LFS</w:t>
      </w:r>
      <w:r w:rsidR="00ED7ED5" w:rsidRPr="007935B2">
        <w:rPr>
          <w:lang w:val="en-GB"/>
        </w:rPr>
        <w:t xml:space="preserve"> port</w:t>
      </w:r>
      <w:r w:rsidRPr="007935B2">
        <w:rPr>
          <w:lang w:val="en-GB"/>
        </w:rPr>
        <w:t xml:space="preserve">. K, Ka and U microwave bands </w:t>
      </w:r>
      <w:r w:rsidR="00E156D7">
        <w:rPr>
          <w:lang w:val="en-GB"/>
        </w:rPr>
        <w:t xml:space="preserve">are used </w:t>
      </w:r>
      <w:r w:rsidRPr="007935B2">
        <w:rPr>
          <w:lang w:val="en-GB"/>
        </w:rPr>
        <w:t xml:space="preserve">to probe plasma electron densities in the </w:t>
      </w:r>
      <m:oMath>
        <m:r>
          <w:rPr>
            <w:rFonts w:ascii="Cambria Math" w:hAnsi="Cambria Math"/>
            <w:lang w:val="en-GB"/>
          </w:rPr>
          <m:t>0.8-4.3×</m:t>
        </m:r>
        <m:sSup>
          <m:sSupPr>
            <m:ctrlPr>
              <w:rPr>
                <w:rFonts w:ascii="Cambria Math" w:hAnsi="Cambria Math"/>
                <w:i/>
                <w:lang w:val="en-GB"/>
              </w:rPr>
            </m:ctrlPr>
          </m:sSupPr>
          <m:e>
            <m:r>
              <w:rPr>
                <w:rFonts w:ascii="Cambria Math" w:hAnsi="Cambria Math"/>
                <w:lang w:val="en-GB"/>
              </w:rPr>
              <m:t>10</m:t>
            </m:r>
          </m:e>
          <m:sup>
            <m:r>
              <w:rPr>
                <w:rFonts w:ascii="Cambria Math" w:hAnsi="Cambria Math"/>
                <w:lang w:val="en-GB"/>
              </w:rPr>
              <m:t>19</m:t>
            </m:r>
          </m:sup>
        </m:sSup>
      </m:oMath>
      <w:r w:rsidR="00ED7ED5" w:rsidRPr="007935B2">
        <w:rPr>
          <w:lang w:val="en-GB"/>
        </w:rPr>
        <w:t> </w:t>
      </w:r>
      <w:r w:rsidRPr="007935B2">
        <w:rPr>
          <w:lang w:val="en-GB"/>
        </w:rPr>
        <w:t>m</w:t>
      </w:r>
      <w:r w:rsidRPr="007935B2">
        <w:rPr>
          <w:vertAlign w:val="superscript"/>
          <w:lang w:val="en-GB"/>
        </w:rPr>
        <w:t>−3</w:t>
      </w:r>
      <w:r w:rsidRPr="007935B2">
        <w:rPr>
          <w:lang w:val="en-GB"/>
        </w:rPr>
        <w:t xml:space="preserve"> range. </w:t>
      </w:r>
      <w:r w:rsidR="00A31D99">
        <w:rPr>
          <w:lang w:val="en-GB"/>
        </w:rPr>
        <w:t>T</w:t>
      </w:r>
      <w:r w:rsidR="00A31D99" w:rsidRPr="007935B2">
        <w:rPr>
          <w:lang w:val="en-GB"/>
        </w:rPr>
        <w:t>wo separate crates</w:t>
      </w:r>
      <w:r w:rsidR="00A31D99">
        <w:rPr>
          <w:lang w:val="en-GB"/>
        </w:rPr>
        <w:t xml:space="preserve"> are used </w:t>
      </w:r>
      <w:r w:rsidR="00163F79">
        <w:rPr>
          <w:lang w:val="en-GB"/>
        </w:rPr>
        <w:t xml:space="preserve">to enclose the </w:t>
      </w:r>
      <w:r w:rsidR="00A31D99" w:rsidRPr="007935B2">
        <w:rPr>
          <w:lang w:val="en-GB"/>
        </w:rPr>
        <w:t>microwave hardware and the control electronics</w:t>
      </w:r>
      <w:r w:rsidR="00A31D99">
        <w:rPr>
          <w:lang w:val="en-GB"/>
        </w:rPr>
        <w:t xml:space="preserve"> (</w:t>
      </w:r>
      <w:r w:rsidR="00A31D99" w:rsidRPr="007935B2">
        <w:rPr>
          <w:lang w:val="en-GB"/>
        </w:rPr>
        <w:t xml:space="preserve">one for </w:t>
      </w:r>
      <w:r w:rsidR="00A31D99">
        <w:rPr>
          <w:lang w:val="en-GB"/>
        </w:rPr>
        <w:t xml:space="preserve">the </w:t>
      </w:r>
      <w:r w:rsidR="00A31D99" w:rsidRPr="007935B2">
        <w:rPr>
          <w:lang w:val="en-GB"/>
        </w:rPr>
        <w:t>K</w:t>
      </w:r>
      <w:r w:rsidR="00A31D99">
        <w:rPr>
          <w:lang w:val="en-GB"/>
        </w:rPr>
        <w:t xml:space="preserve"> and </w:t>
      </w:r>
      <w:r w:rsidR="00A31D99" w:rsidRPr="007935B2">
        <w:rPr>
          <w:lang w:val="en-GB"/>
        </w:rPr>
        <w:t xml:space="preserve">Ka bands and the other for </w:t>
      </w:r>
      <w:r w:rsidR="00A31D99">
        <w:rPr>
          <w:lang w:val="en-GB"/>
        </w:rPr>
        <w:t xml:space="preserve">the </w:t>
      </w:r>
      <w:r w:rsidR="00A31D99" w:rsidRPr="007935B2">
        <w:rPr>
          <w:lang w:val="en-GB"/>
        </w:rPr>
        <w:t>U band</w:t>
      </w:r>
      <w:r w:rsidR="00A31D99">
        <w:rPr>
          <w:lang w:val="en-GB"/>
        </w:rPr>
        <w:t>)</w:t>
      </w:r>
      <w:r w:rsidR="00163F79">
        <w:rPr>
          <w:lang w:val="en-GB"/>
        </w:rPr>
        <w:t xml:space="preserve">. The system </w:t>
      </w:r>
      <w:r w:rsidR="00721585">
        <w:rPr>
          <w:lang w:val="en-GB"/>
        </w:rPr>
        <w:t>is also ready for</w:t>
      </w:r>
      <w:r w:rsidR="00677A77" w:rsidRPr="007935B2">
        <w:rPr>
          <w:lang w:val="en-GB"/>
        </w:rPr>
        <w:t xml:space="preserve"> an </w:t>
      </w:r>
      <w:r w:rsidRPr="007935B2">
        <w:rPr>
          <w:lang w:val="en-GB"/>
        </w:rPr>
        <w:t>E band upgrade</w:t>
      </w:r>
      <w:r w:rsidR="00677A77" w:rsidRPr="007935B2">
        <w:rPr>
          <w:lang w:val="en-GB"/>
        </w:rPr>
        <w:t xml:space="preserve"> in the future</w:t>
      </w:r>
      <w:r w:rsidRPr="007935B2">
        <w:rPr>
          <w:lang w:val="en-GB"/>
        </w:rPr>
        <w:t xml:space="preserve">. Each crate has a controller board, consisting of a PC/104 embedded computer with additional electronics to interface and drive the microwave oscillators. </w:t>
      </w:r>
      <w:r w:rsidR="005B387D">
        <w:rPr>
          <w:lang w:val="en-GB"/>
        </w:rPr>
        <w:t>Its</w:t>
      </w:r>
      <w:r w:rsidRPr="007935B2">
        <w:rPr>
          <w:lang w:val="en-GB"/>
        </w:rPr>
        <w:t xml:space="preserve"> digital electronics are synchroni</w:t>
      </w:r>
      <w:r w:rsidR="00D668F3">
        <w:rPr>
          <w:lang w:val="en-GB"/>
        </w:rPr>
        <w:t>s</w:t>
      </w:r>
      <w:r w:rsidRPr="007935B2">
        <w:rPr>
          <w:lang w:val="en-GB"/>
        </w:rPr>
        <w:t xml:space="preserve">ed with a local high-precision </w:t>
      </w:r>
      <m:oMath>
        <m:r>
          <w:rPr>
            <w:rFonts w:ascii="Cambria Math" w:hAnsi="Cambria Math"/>
            <w:lang w:val="en-GB"/>
          </w:rPr>
          <m:t>10</m:t>
        </m:r>
      </m:oMath>
      <w:r w:rsidR="00677A77" w:rsidRPr="007935B2">
        <w:rPr>
          <w:lang w:val="en-GB"/>
        </w:rPr>
        <w:t> </w:t>
      </w:r>
      <w:r w:rsidRPr="007935B2">
        <w:rPr>
          <w:lang w:val="en-GB"/>
        </w:rPr>
        <w:t>MHz time-base synchroni</w:t>
      </w:r>
      <w:r w:rsidR="00D668F3">
        <w:rPr>
          <w:lang w:val="en-GB"/>
        </w:rPr>
        <w:t>s</w:t>
      </w:r>
      <w:r w:rsidRPr="007935B2">
        <w:rPr>
          <w:lang w:val="en-GB"/>
        </w:rPr>
        <w:t>ation clock</w:t>
      </w:r>
      <w:r w:rsidR="005B387D">
        <w:rPr>
          <w:lang w:val="en-GB"/>
        </w:rPr>
        <w:t xml:space="preserve">. The </w:t>
      </w:r>
      <w:r w:rsidRPr="007935B2">
        <w:rPr>
          <w:lang w:val="en-GB"/>
        </w:rPr>
        <w:t xml:space="preserve">diagnostic </w:t>
      </w:r>
      <w:r w:rsidR="005B387D">
        <w:rPr>
          <w:lang w:val="en-GB"/>
        </w:rPr>
        <w:t>can</w:t>
      </w:r>
      <w:r w:rsidRPr="007935B2">
        <w:rPr>
          <w:lang w:val="en-GB"/>
        </w:rPr>
        <w:t xml:space="preserve"> operate at fixed, hopping or swept frequency modes. </w:t>
      </w:r>
      <w:r w:rsidR="00393E85">
        <w:rPr>
          <w:lang w:val="en-GB"/>
        </w:rPr>
        <w:t>T</w:t>
      </w:r>
      <w:r w:rsidRPr="007935B2">
        <w:rPr>
          <w:lang w:val="en-GB"/>
        </w:rPr>
        <w:t>he controllers allow for the remote operation of the diagnostic via the TCP/IP protocol over Ethernet</w:t>
      </w:r>
      <w:r w:rsidR="00393E85">
        <w:rPr>
          <w:lang w:val="en-GB"/>
        </w:rPr>
        <w:t xml:space="preserve">, </w:t>
      </w:r>
      <w:r w:rsidR="005A1CD8">
        <w:rPr>
          <w:lang w:val="en-GB"/>
        </w:rPr>
        <w:t>with</w:t>
      </w:r>
      <w:r w:rsidR="00393E85" w:rsidRPr="007935B2">
        <w:rPr>
          <w:lang w:val="en-GB"/>
        </w:rPr>
        <w:t xml:space="preserve"> a set of proprietary commands</w:t>
      </w:r>
      <w:r w:rsidRPr="007935B2">
        <w:rPr>
          <w:lang w:val="en-GB"/>
        </w:rPr>
        <w:t>. The microwave electronics of each band provide the single-sideband (SSB) modulation, the in-phase (I) and the quadrature (Q) detection [</w:t>
      </w:r>
      <w:r w:rsidR="00600F29" w:rsidRPr="007935B2">
        <w:rPr>
          <w:lang w:val="en-GB"/>
        </w:rPr>
        <w:fldChar w:fldCharType="begin"/>
      </w:r>
      <w:r w:rsidR="00600F29" w:rsidRPr="007935B2">
        <w:rPr>
          <w:lang w:val="en-GB"/>
        </w:rPr>
        <w:instrText xml:space="preserve"> REF _Ref120800006 \r \h </w:instrText>
      </w:r>
      <w:r w:rsidR="00600F29" w:rsidRPr="007935B2">
        <w:rPr>
          <w:lang w:val="en-GB"/>
        </w:rPr>
      </w:r>
      <w:r w:rsidR="00600F29" w:rsidRPr="007935B2">
        <w:rPr>
          <w:lang w:val="en-GB"/>
        </w:rPr>
        <w:fldChar w:fldCharType="separate"/>
      </w:r>
      <w:r w:rsidR="00067172" w:rsidRPr="007935B2">
        <w:rPr>
          <w:lang w:val="en-GB"/>
        </w:rPr>
        <w:t>14</w:t>
      </w:r>
      <w:r w:rsidR="00600F29" w:rsidRPr="007935B2">
        <w:rPr>
          <w:lang w:val="en-GB"/>
        </w:rPr>
        <w:fldChar w:fldCharType="end"/>
      </w:r>
      <w:r w:rsidRPr="007935B2">
        <w:rPr>
          <w:lang w:val="en-GB"/>
        </w:rPr>
        <w:t xml:space="preserve">] where the SSB signal has the highest bandwidth of the set, corresponding to an IF of </w:t>
      </w:r>
      <m:oMath>
        <m:r>
          <w:rPr>
            <w:rFonts w:ascii="Cambria Math" w:hAnsi="Cambria Math"/>
            <w:lang w:val="en-GB"/>
          </w:rPr>
          <m:t>48</m:t>
        </m:r>
      </m:oMath>
      <w:r w:rsidR="00677A77" w:rsidRPr="007935B2">
        <w:rPr>
          <w:lang w:val="en-GB"/>
        </w:rPr>
        <w:t> </w:t>
      </w:r>
      <w:r w:rsidRPr="007935B2">
        <w:rPr>
          <w:lang w:val="en-GB"/>
        </w:rPr>
        <w:t xml:space="preserve">MHz for </w:t>
      </w:r>
      <w:r w:rsidR="00677A77" w:rsidRPr="007935B2">
        <w:rPr>
          <w:lang w:val="en-GB"/>
        </w:rPr>
        <w:t xml:space="preserve">the </w:t>
      </w:r>
      <w:r w:rsidRPr="007935B2">
        <w:rPr>
          <w:lang w:val="en-GB"/>
        </w:rPr>
        <w:t>K</w:t>
      </w:r>
      <w:r w:rsidR="00070175">
        <w:rPr>
          <w:lang w:val="en-GB"/>
        </w:rPr>
        <w:t xml:space="preserve"> and </w:t>
      </w:r>
      <w:r w:rsidRPr="007935B2">
        <w:rPr>
          <w:lang w:val="en-GB"/>
        </w:rPr>
        <w:t xml:space="preserve">Ka bands and </w:t>
      </w:r>
      <m:oMath>
        <m:r>
          <w:rPr>
            <w:rFonts w:ascii="Cambria Math" w:hAnsi="Cambria Math"/>
            <w:lang w:val="en-GB"/>
          </w:rPr>
          <m:t>96</m:t>
        </m:r>
      </m:oMath>
      <w:r w:rsidR="00677A77" w:rsidRPr="007935B2">
        <w:rPr>
          <w:lang w:val="en-GB"/>
        </w:rPr>
        <w:t> </w:t>
      </w:r>
      <w:r w:rsidRPr="007935B2">
        <w:rPr>
          <w:lang w:val="en-GB"/>
        </w:rPr>
        <w:t>MHz for</w:t>
      </w:r>
      <w:r w:rsidR="00600F29" w:rsidRPr="007935B2">
        <w:rPr>
          <w:lang w:val="en-GB"/>
        </w:rPr>
        <w:t xml:space="preserve"> </w:t>
      </w:r>
      <w:r w:rsidR="00677A77" w:rsidRPr="007935B2">
        <w:rPr>
          <w:lang w:val="en-GB"/>
        </w:rPr>
        <w:t xml:space="preserve">the </w:t>
      </w:r>
      <w:r w:rsidR="00600F29" w:rsidRPr="007935B2">
        <w:rPr>
          <w:lang w:val="en-GB"/>
        </w:rPr>
        <w:t xml:space="preserve">U </w:t>
      </w:r>
      <w:r w:rsidRPr="007935B2">
        <w:rPr>
          <w:lang w:val="en-GB"/>
        </w:rPr>
        <w:t xml:space="preserve">band. </w:t>
      </w:r>
      <w:r w:rsidR="003E55ED">
        <w:rPr>
          <w:lang w:val="en-GB"/>
        </w:rPr>
        <w:t xml:space="preserve">The </w:t>
      </w:r>
      <w:r w:rsidRPr="007935B2">
        <w:rPr>
          <w:lang w:val="en-GB"/>
        </w:rPr>
        <w:t>profile measurements</w:t>
      </w:r>
      <w:r w:rsidR="00677A77" w:rsidRPr="007935B2">
        <w:rPr>
          <w:lang w:val="en-GB"/>
        </w:rPr>
        <w:t xml:space="preserve"> used by the PPR system</w:t>
      </w:r>
      <w:r w:rsidR="00BE41C3">
        <w:rPr>
          <w:lang w:val="en-GB"/>
        </w:rPr>
        <w:t xml:space="preserve"> are obtained by sweeping</w:t>
      </w:r>
      <w:r w:rsidR="00677A77" w:rsidRPr="007935B2">
        <w:rPr>
          <w:lang w:val="en-GB"/>
        </w:rPr>
        <w:t xml:space="preserve"> </w:t>
      </w:r>
      <w:r w:rsidRPr="007935B2">
        <w:rPr>
          <w:lang w:val="en-GB"/>
        </w:rPr>
        <w:t xml:space="preserve">all bands simultaneously </w:t>
      </w:r>
      <w:r w:rsidR="00677A77" w:rsidRPr="007935B2">
        <w:rPr>
          <w:lang w:val="en-GB"/>
        </w:rPr>
        <w:t>using</w:t>
      </w:r>
      <w:r w:rsidRPr="007935B2">
        <w:rPr>
          <w:lang w:val="en-GB"/>
        </w:rPr>
        <w:t xml:space="preserve"> a configurable sweep </w:t>
      </w:r>
      <w:r w:rsidR="00677A77" w:rsidRPr="007935B2">
        <w:rPr>
          <w:lang w:val="en-GB"/>
        </w:rPr>
        <w:t>duration;</w:t>
      </w:r>
      <w:r w:rsidRPr="007935B2">
        <w:rPr>
          <w:lang w:val="en-GB"/>
        </w:rPr>
        <w:t xml:space="preserve"> an external trigger source</w:t>
      </w:r>
      <w:r w:rsidR="0016790C" w:rsidRPr="007935B2">
        <w:rPr>
          <w:lang w:val="en-GB"/>
        </w:rPr>
        <w:t xml:space="preserve"> sets the sweep repetition rate</w:t>
      </w:r>
      <w:r w:rsidRPr="007935B2">
        <w:rPr>
          <w:lang w:val="en-GB"/>
        </w:rPr>
        <w:t>.</w:t>
      </w:r>
    </w:p>
    <w:p w14:paraId="2A660180" w14:textId="5A7A08E0" w:rsidR="00070175" w:rsidRPr="007935B2" w:rsidRDefault="00070175" w:rsidP="00070175">
      <w:pPr>
        <w:pStyle w:val="MDPI31text"/>
        <w:rPr>
          <w:lang w:val="en-GB"/>
        </w:rPr>
      </w:pPr>
      <w:r w:rsidRPr="007935B2">
        <w:rPr>
          <w:lang w:val="en-GB"/>
        </w:rPr>
        <w:fldChar w:fldCharType="begin"/>
      </w:r>
      <w:r w:rsidRPr="007935B2">
        <w:rPr>
          <w:lang w:val="en-GB"/>
        </w:rPr>
        <w:instrText xml:space="preserve"> REF _Ref120602393 \h \* CHARFORMAT </w:instrText>
      </w:r>
      <w:r w:rsidRPr="007935B2">
        <w:rPr>
          <w:lang w:val="en-GB"/>
        </w:rPr>
      </w:r>
      <w:r w:rsidRPr="007935B2">
        <w:rPr>
          <w:lang w:val="en-GB"/>
        </w:rPr>
        <w:fldChar w:fldCharType="separate"/>
      </w:r>
      <w:r w:rsidRPr="007935B2">
        <w:rPr>
          <w:lang w:val="en-GB"/>
        </w:rPr>
        <w:t>Figure 4</w:t>
      </w:r>
      <w:r w:rsidRPr="007935B2">
        <w:rPr>
          <w:lang w:val="en-GB"/>
        </w:rPr>
        <w:fldChar w:fldCharType="end"/>
      </w:r>
      <w:r w:rsidRPr="007935B2">
        <w:rPr>
          <w:lang w:val="en-GB"/>
        </w:rPr>
        <w:t xml:space="preserve"> depicts the experimental results obtained. The top picture shows the real-time reflectometry profiles. The bottom figure shows estimations of the separatrix location and magnetic radius obtained with reflectometry (blue), based on the separatrix estimation (green), and from the magnetics (red) during a control loop of </w:t>
      </w:r>
      <m:oMath>
        <m:r>
          <w:rPr>
            <w:rFonts w:ascii="Cambria Math" w:hAnsi="Cambria Math"/>
            <w:lang w:val="en-GB"/>
          </w:rPr>
          <m:t>500</m:t>
        </m:r>
      </m:oMath>
      <w:r w:rsidRPr="007935B2">
        <w:rPr>
          <w:lang w:val="en-GB"/>
        </w:rPr>
        <w:t> </w:t>
      </w:r>
      <m:oMath>
        <m:r>
          <w:rPr>
            <w:rFonts w:ascii="Cambria Math" w:hAnsi="Cambria Math"/>
            <w:lang w:val="en-GB"/>
          </w:rPr>
          <m:t>μ</m:t>
        </m:r>
      </m:oMath>
      <w:r w:rsidRPr="007935B2">
        <w:rPr>
          <w:lang w:val="en-GB"/>
        </w:rPr>
        <w:t>s. In the case of COMPASS, the separatrix location had to be inferred from the profiles using a pre-validated fixed density representative of the plasma regime, unlike in AUG where a fraction of the average density measured in real-time was used.</w:t>
      </w:r>
    </w:p>
    <w:p w14:paraId="356D8033" w14:textId="04BDB1F7" w:rsidR="00070175" w:rsidRPr="007935B2" w:rsidRDefault="00070175" w:rsidP="00070175">
      <w:pPr>
        <w:pStyle w:val="MDPI31text"/>
        <w:rPr>
          <w:lang w:val="en-GB"/>
        </w:rPr>
      </w:pPr>
      <w:r w:rsidRPr="007935B2">
        <w:rPr>
          <w:lang w:val="en-GB"/>
        </w:rPr>
        <w:t xml:space="preserve">The O-mode microwave reflectometer </w:t>
      </w:r>
      <w:r w:rsidR="002464F1">
        <w:rPr>
          <w:lang w:val="en-GB"/>
        </w:rPr>
        <w:t xml:space="preserve">was </w:t>
      </w:r>
      <w:r w:rsidR="002464F1" w:rsidRPr="007935B2">
        <w:rPr>
          <w:lang w:val="en-GB"/>
        </w:rPr>
        <w:t>successful integrat</w:t>
      </w:r>
      <w:r w:rsidR="002464F1">
        <w:rPr>
          <w:lang w:val="en-GB"/>
        </w:rPr>
        <w:t>ed</w:t>
      </w:r>
      <w:r w:rsidR="002464F1" w:rsidRPr="007935B2">
        <w:rPr>
          <w:lang w:val="en-GB"/>
        </w:rPr>
        <w:t xml:space="preserve"> </w:t>
      </w:r>
      <w:r w:rsidR="002464F1">
        <w:rPr>
          <w:lang w:val="en-GB"/>
        </w:rPr>
        <w:t>into</w:t>
      </w:r>
      <w:r w:rsidR="002464F1" w:rsidRPr="007935B2">
        <w:rPr>
          <w:lang w:val="en-GB"/>
        </w:rPr>
        <w:t xml:space="preserve"> the existing </w:t>
      </w:r>
      <w:r w:rsidRPr="007935B2">
        <w:rPr>
          <w:lang w:val="en-GB"/>
        </w:rPr>
        <w:t>real-time diagnostic network system</w:t>
      </w:r>
      <w:r w:rsidR="00E42EDE">
        <w:rPr>
          <w:lang w:val="en-GB"/>
        </w:rPr>
        <w:t>.</w:t>
      </w:r>
      <w:r w:rsidR="002464F1">
        <w:rPr>
          <w:lang w:val="en-GB"/>
        </w:rPr>
        <w:t xml:space="preserve"> This integration</w:t>
      </w:r>
      <w:r w:rsidRPr="007935B2">
        <w:rPr>
          <w:lang w:val="en-GB"/>
        </w:rPr>
        <w:t xml:space="preserve"> </w:t>
      </w:r>
      <w:r w:rsidR="00E42EDE">
        <w:rPr>
          <w:lang w:val="en-GB"/>
        </w:rPr>
        <w:t xml:space="preserve">enabled the use of the diagnostic </w:t>
      </w:r>
      <w:r w:rsidRPr="007935B2">
        <w:rPr>
          <w:lang w:val="en-GB"/>
        </w:rPr>
        <w:t>for position feedback experiments</w:t>
      </w:r>
      <w:r w:rsidR="00E42EDE">
        <w:rPr>
          <w:lang w:val="en-GB"/>
        </w:rPr>
        <w:t xml:space="preserve"> by </w:t>
      </w:r>
      <w:r w:rsidRPr="007935B2">
        <w:rPr>
          <w:lang w:val="en-GB"/>
        </w:rPr>
        <w:t xml:space="preserve">providing the MARTe main controller with a PPR based radial position estimation. The </w:t>
      </w:r>
      <w:r w:rsidR="00501164" w:rsidRPr="007935B2">
        <w:rPr>
          <w:lang w:val="en-GB"/>
        </w:rPr>
        <w:t xml:space="preserve">well-defined software block structure </w:t>
      </w:r>
      <w:r w:rsidR="00501164">
        <w:rPr>
          <w:lang w:val="en-GB"/>
        </w:rPr>
        <w:t xml:space="preserve">of </w:t>
      </w:r>
      <w:r w:rsidRPr="007935B2">
        <w:rPr>
          <w:lang w:val="en-GB"/>
        </w:rPr>
        <w:t>MARTe framework largely expedited the design, development, and commissioning of the real-time application. The implementation of PPR at COMPASS made it possible to extend its applicability limits by demonstrating that it is able to cope with twice as fast control dynamics than in the original demonstrations performed in AUG.</w:t>
      </w:r>
    </w:p>
    <w:p w14:paraId="69C7B007" w14:textId="0E85366D" w:rsidR="00677A77" w:rsidRPr="007935B2" w:rsidRDefault="00677A77" w:rsidP="00677A77">
      <w:pPr>
        <w:pStyle w:val="MDPI52figure"/>
        <w:ind w:left="2608"/>
        <w:jc w:val="left"/>
        <w:rPr>
          <w:lang w:val="en-GB"/>
        </w:rPr>
      </w:pPr>
      <w:r w:rsidRPr="007935B2">
        <w:rPr>
          <w:noProof/>
          <w:lang w:eastAsia="en-US" w:bidi="ar-SA"/>
        </w:rPr>
        <w:lastRenderedPageBreak/>
        <w:drawing>
          <wp:inline distT="0" distB="0" distL="0" distR="0" wp14:anchorId="643F416E" wp14:editId="69BDF319">
            <wp:extent cx="3154680" cy="200660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pic:cNvPicPr/>
                  </pic:nvPicPr>
                  <pic:blipFill>
                    <a:blip r:embed="rId16"/>
                    <a:stretch>
                      <a:fillRect/>
                    </a:stretch>
                  </pic:blipFill>
                  <pic:spPr>
                    <a:xfrm>
                      <a:off x="0" y="0"/>
                      <a:ext cx="3154680" cy="2006600"/>
                    </a:xfrm>
                    <a:prstGeom prst="rect">
                      <a:avLst/>
                    </a:prstGeom>
                  </pic:spPr>
                </pic:pic>
              </a:graphicData>
            </a:graphic>
          </wp:inline>
        </w:drawing>
      </w:r>
    </w:p>
    <w:p w14:paraId="2785A5BA" w14:textId="5639CFBA" w:rsidR="00677A77" w:rsidRPr="007935B2" w:rsidRDefault="00677A77" w:rsidP="00677A77">
      <w:pPr>
        <w:pStyle w:val="MDPI52figure"/>
        <w:ind w:left="2608"/>
        <w:jc w:val="left"/>
        <w:rPr>
          <w:lang w:val="en-GB"/>
        </w:rPr>
      </w:pPr>
      <w:r w:rsidRPr="007935B2">
        <w:rPr>
          <w:noProof/>
          <w:lang w:eastAsia="en-US" w:bidi="ar-SA"/>
        </w:rPr>
        <w:drawing>
          <wp:inline distT="0" distB="0" distL="0" distR="0" wp14:anchorId="1EDDCB26" wp14:editId="14F8B993">
            <wp:extent cx="2458779" cy="2684167"/>
            <wp:effectExtent l="0" t="0" r="508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pic:cNvPicPr/>
                  </pic:nvPicPr>
                  <pic:blipFill>
                    <a:blip r:embed="rId17"/>
                    <a:stretch>
                      <a:fillRect/>
                    </a:stretch>
                  </pic:blipFill>
                  <pic:spPr>
                    <a:xfrm>
                      <a:off x="0" y="0"/>
                      <a:ext cx="2477981" cy="2705130"/>
                    </a:xfrm>
                    <a:prstGeom prst="rect">
                      <a:avLst/>
                    </a:prstGeom>
                  </pic:spPr>
                </pic:pic>
              </a:graphicData>
            </a:graphic>
          </wp:inline>
        </w:drawing>
      </w:r>
    </w:p>
    <w:p w14:paraId="6A8BF3FD" w14:textId="7576964F" w:rsidR="003C6EAB" w:rsidRPr="007935B2" w:rsidRDefault="00677A77" w:rsidP="00070175">
      <w:pPr>
        <w:pStyle w:val="MDPI51figurecaption"/>
        <w:rPr>
          <w:lang w:val="en-GB"/>
        </w:rPr>
      </w:pPr>
      <w:bookmarkStart w:id="5" w:name="_Ref120602393"/>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4</w:t>
      </w:r>
      <w:r w:rsidRPr="007935B2">
        <w:rPr>
          <w:b/>
          <w:bCs/>
          <w:lang w:val="en-GB"/>
        </w:rPr>
        <w:fldChar w:fldCharType="end"/>
      </w:r>
      <w:bookmarkEnd w:id="5"/>
      <w:r w:rsidRPr="007935B2">
        <w:rPr>
          <w:b/>
          <w:bCs/>
          <w:lang w:val="en-GB"/>
        </w:rPr>
        <w:t>.</w:t>
      </w:r>
      <w:r w:rsidRPr="007935B2">
        <w:rPr>
          <w:lang w:val="en-GB"/>
        </w:rPr>
        <w:t xml:space="preserve"> Real-time reflectometry profiles (top) and </w:t>
      </w:r>
      <w:r w:rsidR="00312275" w:rsidRPr="007935B2">
        <w:rPr>
          <w:lang w:val="en-GB"/>
        </w:rPr>
        <w:t xml:space="preserve">estimations of the </w:t>
      </w:r>
      <w:r w:rsidRPr="007935B2">
        <w:rPr>
          <w:lang w:val="en-GB"/>
        </w:rPr>
        <w:t xml:space="preserve">separatrix location </w:t>
      </w:r>
      <w:r w:rsidR="00312275" w:rsidRPr="007935B2">
        <w:rPr>
          <w:lang w:val="en-GB"/>
        </w:rPr>
        <w:t xml:space="preserve">and magnetic radius </w:t>
      </w:r>
      <w:r w:rsidRPr="007935B2">
        <w:rPr>
          <w:lang w:val="en-GB"/>
        </w:rPr>
        <w:t xml:space="preserve">(bottom) obtained </w:t>
      </w:r>
      <w:r w:rsidR="00233CDB" w:rsidRPr="007935B2">
        <w:rPr>
          <w:lang w:val="en-GB"/>
        </w:rPr>
        <w:t xml:space="preserve">during a COMPASS discharge </w:t>
      </w:r>
      <w:r w:rsidRPr="007935B2">
        <w:rPr>
          <w:lang w:val="en-GB"/>
        </w:rPr>
        <w:t>with reflectometry (blue)</w:t>
      </w:r>
      <w:r w:rsidR="00312275" w:rsidRPr="007935B2">
        <w:rPr>
          <w:lang w:val="en-GB"/>
        </w:rPr>
        <w:t>, based on</w:t>
      </w:r>
      <w:r w:rsidRPr="007935B2">
        <w:rPr>
          <w:lang w:val="en-GB"/>
        </w:rPr>
        <w:t xml:space="preserve"> the separatrix estimation (green)</w:t>
      </w:r>
      <w:r w:rsidR="00312275" w:rsidRPr="007935B2">
        <w:rPr>
          <w:lang w:val="en-GB"/>
        </w:rPr>
        <w:t>,</w:t>
      </w:r>
      <w:r w:rsidRPr="007935B2">
        <w:rPr>
          <w:lang w:val="en-GB"/>
        </w:rPr>
        <w:t xml:space="preserve"> and </w:t>
      </w:r>
      <w:r w:rsidR="00312275" w:rsidRPr="007935B2">
        <w:rPr>
          <w:lang w:val="en-GB"/>
        </w:rPr>
        <w:t xml:space="preserve">from </w:t>
      </w:r>
      <w:r w:rsidRPr="007935B2">
        <w:rPr>
          <w:lang w:val="en-GB"/>
        </w:rPr>
        <w:t>the magnetics (red)</w:t>
      </w:r>
      <w:r w:rsidR="00312275" w:rsidRPr="007935B2">
        <w:rPr>
          <w:lang w:val="en-GB"/>
        </w:rPr>
        <w:t xml:space="preserve"> during a control loop of </w:t>
      </w:r>
      <m:oMath>
        <m:r>
          <w:rPr>
            <w:rFonts w:ascii="Cambria Math" w:hAnsi="Cambria Math"/>
            <w:lang w:val="en-GB"/>
          </w:rPr>
          <m:t>500</m:t>
        </m:r>
      </m:oMath>
      <w:r w:rsidR="00312275" w:rsidRPr="007935B2">
        <w:rPr>
          <w:lang w:val="en-GB"/>
        </w:rPr>
        <w:t> </w:t>
      </w:r>
      <m:oMath>
        <m:r>
          <w:rPr>
            <w:rFonts w:ascii="Cambria Math" w:hAnsi="Cambria Math"/>
            <w:lang w:val="en-GB"/>
          </w:rPr>
          <m:t>μ</m:t>
        </m:r>
      </m:oMath>
      <w:r w:rsidR="00312275" w:rsidRPr="007935B2">
        <w:rPr>
          <w:lang w:val="en-GB"/>
        </w:rPr>
        <w:t>s</w:t>
      </w:r>
      <w:r w:rsidRPr="007935B2">
        <w:rPr>
          <w:lang w:val="en-GB"/>
        </w:rPr>
        <w:t>.</w:t>
      </w:r>
    </w:p>
    <w:p w14:paraId="05CD8802" w14:textId="670AAE67" w:rsidR="003C6EAB" w:rsidRPr="007935B2" w:rsidRDefault="003C6EAB" w:rsidP="003C6EAB">
      <w:pPr>
        <w:pStyle w:val="MDPI21heading1"/>
        <w:rPr>
          <w:lang w:val="en-GB"/>
        </w:rPr>
      </w:pPr>
      <w:r w:rsidRPr="007935B2">
        <w:rPr>
          <w:lang w:val="en-GB"/>
        </w:rPr>
        <w:t xml:space="preserve">5. Plasma Position </w:t>
      </w:r>
      <w:r w:rsidR="001D1214" w:rsidRPr="007935B2">
        <w:rPr>
          <w:lang w:val="en-GB"/>
        </w:rPr>
        <w:t xml:space="preserve">Reflectometry </w:t>
      </w:r>
      <w:r w:rsidRPr="007935B2">
        <w:rPr>
          <w:lang w:val="en-GB"/>
        </w:rPr>
        <w:t>a</w:t>
      </w:r>
      <w:r w:rsidR="001D1214" w:rsidRPr="007935B2">
        <w:rPr>
          <w:lang w:val="en-GB"/>
        </w:rPr>
        <w:t>t ITER</w:t>
      </w:r>
      <w:r w:rsidRPr="007935B2">
        <w:rPr>
          <w:lang w:val="en-GB"/>
        </w:rPr>
        <w:t xml:space="preserve"> </w:t>
      </w:r>
    </w:p>
    <w:p w14:paraId="2760A341" w14:textId="62499FD0" w:rsidR="003C6EAB" w:rsidRPr="007935B2" w:rsidRDefault="001D1214" w:rsidP="003C6EAB">
      <w:pPr>
        <w:pStyle w:val="MDPI31text"/>
        <w:rPr>
          <w:lang w:val="en-GB"/>
        </w:rPr>
      </w:pPr>
      <w:r w:rsidRPr="007935B2">
        <w:rPr>
          <w:lang w:val="en-GB"/>
        </w:rPr>
        <w:t xml:space="preserve">The ITER Plasma Position Reflectometry (PPR) system </w:t>
      </w:r>
      <w:r w:rsidR="003C6EAB" w:rsidRPr="007935B2">
        <w:rPr>
          <w:lang w:val="en-GB"/>
        </w:rPr>
        <w:t xml:space="preserve">was planned to play a supplementary role </w:t>
      </w:r>
      <w:r w:rsidRPr="007935B2">
        <w:rPr>
          <w:lang w:val="en-GB"/>
        </w:rPr>
        <w:t xml:space="preserve">to the magnetic diagnostics </w:t>
      </w:r>
      <w:r w:rsidR="003C6EAB" w:rsidRPr="007935B2">
        <w:rPr>
          <w:lang w:val="en-GB"/>
        </w:rPr>
        <w:t xml:space="preserve">in providing information </w:t>
      </w:r>
      <w:r w:rsidRPr="007935B2">
        <w:rPr>
          <w:lang w:val="en-GB"/>
        </w:rPr>
        <w:t xml:space="preserve">about the gap between the plasma and the first-wall </w:t>
      </w:r>
      <w:r w:rsidR="003C6EAB" w:rsidRPr="007935B2">
        <w:rPr>
          <w:lang w:val="en-GB"/>
        </w:rPr>
        <w:t xml:space="preserve">to the </w:t>
      </w:r>
      <w:r w:rsidRPr="007935B2">
        <w:rPr>
          <w:lang w:val="en-GB"/>
        </w:rPr>
        <w:t>ITER P</w:t>
      </w:r>
      <w:r w:rsidR="003C6EAB" w:rsidRPr="007935B2">
        <w:rPr>
          <w:lang w:val="en-GB"/>
        </w:rPr>
        <w:t xml:space="preserve">lasma </w:t>
      </w:r>
      <w:r w:rsidRPr="007935B2">
        <w:rPr>
          <w:lang w:val="en-GB"/>
        </w:rPr>
        <w:t>Control System (PCS)</w:t>
      </w:r>
      <w:r w:rsidR="003C6EAB" w:rsidRPr="007935B2">
        <w:rPr>
          <w:lang w:val="en-GB"/>
        </w:rPr>
        <w:t>. Although the project was descoped in 2020</w:t>
      </w:r>
      <w:r w:rsidRPr="007935B2">
        <w:rPr>
          <w:lang w:val="en-GB"/>
        </w:rPr>
        <w:t>,</w:t>
      </w:r>
      <w:r w:rsidR="003C6EAB" w:rsidRPr="007935B2">
        <w:rPr>
          <w:lang w:val="en-GB"/>
        </w:rPr>
        <w:t xml:space="preserve"> a considerable amount of work </w:t>
      </w:r>
      <w:r w:rsidRPr="007935B2">
        <w:rPr>
          <w:lang w:val="en-GB"/>
        </w:rPr>
        <w:t>has been done</w:t>
      </w:r>
      <w:r w:rsidR="003C6EAB" w:rsidRPr="007935B2">
        <w:rPr>
          <w:lang w:val="en-GB"/>
        </w:rPr>
        <w:t xml:space="preserve"> </w:t>
      </w:r>
      <w:r w:rsidRPr="007935B2">
        <w:rPr>
          <w:lang w:val="en-GB"/>
        </w:rPr>
        <w:t xml:space="preserve">that </w:t>
      </w:r>
      <w:r w:rsidR="003C6EAB" w:rsidRPr="007935B2">
        <w:rPr>
          <w:lang w:val="en-GB"/>
        </w:rPr>
        <w:t>pav</w:t>
      </w:r>
      <w:r w:rsidRPr="007935B2">
        <w:rPr>
          <w:lang w:val="en-GB"/>
        </w:rPr>
        <w:t>ed</w:t>
      </w:r>
      <w:r w:rsidR="003C6EAB" w:rsidRPr="007935B2">
        <w:rPr>
          <w:lang w:val="en-GB"/>
        </w:rPr>
        <w:t xml:space="preserve"> the way to solv</w:t>
      </w:r>
      <w:r w:rsidRPr="007935B2">
        <w:rPr>
          <w:lang w:val="en-GB"/>
        </w:rPr>
        <w:t>e</w:t>
      </w:r>
      <w:r w:rsidR="003C6EAB" w:rsidRPr="007935B2">
        <w:rPr>
          <w:lang w:val="en-GB"/>
        </w:rPr>
        <w:t xml:space="preserve"> many </w:t>
      </w:r>
      <w:r w:rsidRPr="007935B2">
        <w:rPr>
          <w:lang w:val="en-GB"/>
        </w:rPr>
        <w:t xml:space="preserve">of the similar (and worse) </w:t>
      </w:r>
      <w:r w:rsidR="003C6EAB" w:rsidRPr="007935B2">
        <w:rPr>
          <w:lang w:val="en-GB"/>
        </w:rPr>
        <w:t xml:space="preserve">problems </w:t>
      </w:r>
      <w:r w:rsidRPr="007935B2">
        <w:rPr>
          <w:lang w:val="en-GB"/>
        </w:rPr>
        <w:t>faced by</w:t>
      </w:r>
      <w:r w:rsidR="003C6EAB" w:rsidRPr="007935B2">
        <w:rPr>
          <w:lang w:val="en-GB"/>
        </w:rPr>
        <w:t xml:space="preserve"> </w:t>
      </w:r>
      <w:r w:rsidRPr="007935B2">
        <w:rPr>
          <w:lang w:val="en-GB"/>
        </w:rPr>
        <w:t xml:space="preserve">the implementation of </w:t>
      </w:r>
      <w:r w:rsidR="003C6EAB" w:rsidRPr="007935B2">
        <w:rPr>
          <w:lang w:val="en-GB"/>
        </w:rPr>
        <w:t>plasma position reflectomet</w:t>
      </w:r>
      <w:r w:rsidRPr="007935B2">
        <w:rPr>
          <w:lang w:val="en-GB"/>
        </w:rPr>
        <w:t>ry</w:t>
      </w:r>
      <w:r w:rsidR="003C6EAB" w:rsidRPr="007935B2">
        <w:rPr>
          <w:lang w:val="en-GB"/>
        </w:rPr>
        <w:t xml:space="preserve"> in future fusion devices</w:t>
      </w:r>
      <w:r w:rsidRPr="007935B2">
        <w:rPr>
          <w:lang w:val="en-GB"/>
        </w:rPr>
        <w:t xml:space="preserve"> like </w:t>
      </w:r>
      <w:r w:rsidR="00233CDB" w:rsidRPr="007935B2">
        <w:rPr>
          <w:lang w:val="en-GB"/>
        </w:rPr>
        <w:t>the Divertor Test Tokamak (</w:t>
      </w:r>
      <w:r w:rsidRPr="007935B2">
        <w:rPr>
          <w:lang w:val="en-GB"/>
        </w:rPr>
        <w:t>DTT</w:t>
      </w:r>
      <w:r w:rsidR="00233CDB" w:rsidRPr="007935B2">
        <w:rPr>
          <w:lang w:val="en-GB"/>
        </w:rPr>
        <w:t>)</w:t>
      </w:r>
      <w:r w:rsidRPr="007935B2">
        <w:rPr>
          <w:lang w:val="en-GB"/>
        </w:rPr>
        <w:t xml:space="preserve"> and DEMO</w:t>
      </w:r>
      <w:r w:rsidR="003C6EAB" w:rsidRPr="007935B2">
        <w:rPr>
          <w:lang w:val="en-GB"/>
        </w:rPr>
        <w:t>.</w:t>
      </w:r>
    </w:p>
    <w:p w14:paraId="4163CB01" w14:textId="2CFB774C" w:rsidR="003C6EAB" w:rsidRPr="007935B2" w:rsidRDefault="001D1214" w:rsidP="003C6EAB">
      <w:pPr>
        <w:pStyle w:val="MDPI31text"/>
        <w:rPr>
          <w:lang w:val="en-GB"/>
        </w:rPr>
      </w:pPr>
      <w:r w:rsidRPr="007935B2">
        <w:rPr>
          <w:lang w:val="en-GB"/>
        </w:rPr>
        <w:t>On ITER, t</w:t>
      </w:r>
      <w:r w:rsidR="003C6EAB" w:rsidRPr="007935B2">
        <w:rPr>
          <w:lang w:val="en-GB"/>
        </w:rPr>
        <w:t xml:space="preserve">he PPR system consisted of four FMCW O-mode reflectometers in full bi-static configuration covering </w:t>
      </w:r>
      <w:r w:rsidR="00287EB8">
        <w:rPr>
          <w:lang w:val="en-GB"/>
        </w:rPr>
        <w:t>densities</w:t>
      </w:r>
      <w:r w:rsidR="003C6EAB" w:rsidRPr="007935B2">
        <w:rPr>
          <w:lang w:val="en-GB"/>
        </w:rPr>
        <w:t xml:space="preserve"> up to </w:t>
      </w:r>
      <m:oMath>
        <m:r>
          <w:rPr>
            <w:rFonts w:ascii="Cambria Math" w:hAnsi="Cambria Math"/>
            <w:lang w:val="en-GB"/>
          </w:rPr>
          <m:t>∼7×</m:t>
        </m:r>
        <m:sSup>
          <m:sSupPr>
            <m:ctrlPr>
              <w:rPr>
                <w:rFonts w:ascii="Cambria Math" w:hAnsi="Cambria Math"/>
                <w:i/>
                <w:lang w:val="en-GB"/>
              </w:rPr>
            </m:ctrlPr>
          </m:sSupPr>
          <m:e>
            <m:r>
              <w:rPr>
                <w:rFonts w:ascii="Cambria Math" w:hAnsi="Cambria Math"/>
                <w:lang w:val="en-GB"/>
              </w:rPr>
              <m:t>10</m:t>
            </m:r>
          </m:e>
          <m:sup>
            <m:r>
              <w:rPr>
                <w:rFonts w:ascii="Cambria Math" w:hAnsi="Cambria Math"/>
                <w:lang w:val="en-GB"/>
              </w:rPr>
              <m:t>19</m:t>
            </m:r>
          </m:sup>
        </m:sSup>
      </m:oMath>
      <w:r w:rsidR="007452C2" w:rsidRPr="007935B2">
        <w:rPr>
          <w:lang w:val="en-GB"/>
        </w:rPr>
        <w:t> </w:t>
      </w:r>
      <w:r w:rsidR="003C6EAB" w:rsidRPr="007935B2">
        <w:rPr>
          <w:lang w:val="en-GB"/>
        </w:rPr>
        <w:t>m</w:t>
      </w:r>
      <w:r w:rsidR="003C6EAB" w:rsidRPr="007935B2">
        <w:rPr>
          <w:vertAlign w:val="superscript"/>
          <w:lang w:val="en-GB"/>
        </w:rPr>
        <w:t>-3</w:t>
      </w:r>
      <w:r w:rsidR="003C6EAB" w:rsidRPr="007935B2">
        <w:rPr>
          <w:lang w:val="en-GB"/>
        </w:rPr>
        <w:t xml:space="preserve"> (</w:t>
      </w:r>
      <m:oMath>
        <m:r>
          <w:rPr>
            <w:rFonts w:ascii="Cambria Math" w:hAnsi="Cambria Math"/>
            <w:lang w:val="en-GB"/>
          </w:rPr>
          <m:t>15-75</m:t>
        </m:r>
      </m:oMath>
      <w:r w:rsidR="007452C2" w:rsidRPr="007935B2">
        <w:rPr>
          <w:lang w:val="en-GB"/>
        </w:rPr>
        <w:t> </w:t>
      </w:r>
      <w:r w:rsidR="003C6EAB" w:rsidRPr="007935B2">
        <w:rPr>
          <w:lang w:val="en-GB"/>
        </w:rPr>
        <w:t>GHz</w:t>
      </w:r>
      <w:r w:rsidR="007452C2" w:rsidRPr="007935B2">
        <w:rPr>
          <w:lang w:val="en-GB"/>
        </w:rPr>
        <w:t>)</w:t>
      </w:r>
      <w:r w:rsidR="003C6EAB" w:rsidRPr="007935B2">
        <w:rPr>
          <w:lang w:val="en-GB"/>
        </w:rPr>
        <w:t xml:space="preserve">. These reflectometers were to be installed at four </w:t>
      </w:r>
      <w:r w:rsidR="007452C2" w:rsidRPr="007935B2">
        <w:rPr>
          <w:lang w:val="en-GB"/>
        </w:rPr>
        <w:t xml:space="preserve">different </w:t>
      </w:r>
      <w:r w:rsidR="003C6EAB" w:rsidRPr="007935B2">
        <w:rPr>
          <w:lang w:val="en-GB"/>
        </w:rPr>
        <w:t>locations, known as gaps 3, 4, 5 and 6, both in-vessel (gaps 4 &amp; 6) and in</w:t>
      </w:r>
      <w:r w:rsidR="007452C2" w:rsidRPr="007935B2">
        <w:rPr>
          <w:lang w:val="en-GB"/>
        </w:rPr>
        <w:t xml:space="preserve">side </w:t>
      </w:r>
      <w:r w:rsidR="003C6EAB" w:rsidRPr="007935B2">
        <w:rPr>
          <w:lang w:val="en-GB"/>
        </w:rPr>
        <w:t>port</w:t>
      </w:r>
      <w:r w:rsidR="007452C2" w:rsidRPr="007935B2">
        <w:rPr>
          <w:lang w:val="en-GB"/>
        </w:rPr>
        <w:t xml:space="preserve"> </w:t>
      </w:r>
      <w:r w:rsidR="003C6EAB" w:rsidRPr="007935B2">
        <w:rPr>
          <w:lang w:val="en-GB"/>
        </w:rPr>
        <w:t>plug</w:t>
      </w:r>
      <w:r w:rsidR="007452C2" w:rsidRPr="007935B2">
        <w:rPr>
          <w:lang w:val="en-GB"/>
        </w:rPr>
        <w:t>s</w:t>
      </w:r>
      <w:r w:rsidR="003C6EAB" w:rsidRPr="007935B2">
        <w:rPr>
          <w:lang w:val="en-GB"/>
        </w:rPr>
        <w:t xml:space="preserve"> (gaps 3 &amp; 5). The main goal of the diagnostic was </w:t>
      </w:r>
      <w:r w:rsidR="007452C2" w:rsidRPr="007935B2">
        <w:rPr>
          <w:lang w:val="en-GB"/>
        </w:rPr>
        <w:t xml:space="preserve">to measure the edge density profile in </w:t>
      </w:r>
      <w:r w:rsidR="003C6EAB" w:rsidRPr="007935B2">
        <w:rPr>
          <w:lang w:val="en-GB"/>
        </w:rPr>
        <w:t>real-time with high spatial (</w:t>
      </w:r>
      <m:oMath>
        <m:r>
          <w:rPr>
            <w:rFonts w:ascii="Cambria Math" w:hAnsi="Cambria Math"/>
            <w:lang w:val="en-GB"/>
          </w:rPr>
          <m:t>&lt;1</m:t>
        </m:r>
      </m:oMath>
      <w:r w:rsidR="007452C2" w:rsidRPr="007935B2">
        <w:rPr>
          <w:lang w:val="en-GB"/>
        </w:rPr>
        <w:t> </w:t>
      </w:r>
      <w:r w:rsidR="003C6EAB" w:rsidRPr="007935B2">
        <w:rPr>
          <w:lang w:val="en-GB"/>
        </w:rPr>
        <w:t>cm) and temporal (</w:t>
      </w:r>
      <m:oMath>
        <m:r>
          <w:rPr>
            <w:rFonts w:ascii="Cambria Math" w:hAnsi="Cambria Math"/>
            <w:lang w:val="en-GB"/>
          </w:rPr>
          <m:t>100</m:t>
        </m:r>
      </m:oMath>
      <w:r w:rsidR="007452C2" w:rsidRPr="007935B2">
        <w:rPr>
          <w:lang w:val="en-GB"/>
        </w:rPr>
        <w:t> </w:t>
      </w:r>
      <m:oMath>
        <m:r>
          <w:rPr>
            <w:rFonts w:ascii="Cambria Math" w:hAnsi="Cambria Math"/>
            <w:lang w:val="en-GB"/>
          </w:rPr>
          <m:t>μ</m:t>
        </m:r>
      </m:oMath>
      <w:r w:rsidR="003C6EAB" w:rsidRPr="007935B2">
        <w:rPr>
          <w:lang w:val="en-GB"/>
        </w:rPr>
        <w:t xml:space="preserve">s) resolutions and provide it to the PCS. </w:t>
      </w:r>
      <w:r w:rsidR="007452C2" w:rsidRPr="007935B2">
        <w:rPr>
          <w:lang w:val="en-GB"/>
        </w:rPr>
        <w:t>To reduce transmission losses, the system used</w:t>
      </w:r>
      <w:r w:rsidR="003C6EAB" w:rsidRPr="007935B2">
        <w:rPr>
          <w:lang w:val="en-GB"/>
        </w:rPr>
        <w:t xml:space="preserve"> oversized </w:t>
      </w:r>
      <m:oMath>
        <m:r>
          <w:rPr>
            <w:rFonts w:ascii="Cambria Math" w:hAnsi="Cambria Math"/>
            <w:lang w:val="en-GB"/>
          </w:rPr>
          <m:t>20×12</m:t>
        </m:r>
      </m:oMath>
      <w:r w:rsidR="007452C2" w:rsidRPr="007935B2">
        <w:rPr>
          <w:lang w:val="en-GB"/>
        </w:rPr>
        <w:t> </w:t>
      </w:r>
      <w:r w:rsidR="003C6EAB" w:rsidRPr="007935B2">
        <w:rPr>
          <w:lang w:val="en-GB"/>
        </w:rPr>
        <w:t>mm rectangular waveguides</w:t>
      </w:r>
      <w:r w:rsidR="007452C2" w:rsidRPr="007935B2">
        <w:rPr>
          <w:lang w:val="en-GB"/>
        </w:rPr>
        <w:t xml:space="preserve"> inside the </w:t>
      </w:r>
      <w:r w:rsidR="00287EB8">
        <w:rPr>
          <w:lang w:val="en-GB"/>
        </w:rPr>
        <w:t xml:space="preserve">vacuum </w:t>
      </w:r>
      <w:r w:rsidR="007452C2" w:rsidRPr="007935B2">
        <w:rPr>
          <w:lang w:val="en-GB"/>
        </w:rPr>
        <w:t>vessel and port plugs</w:t>
      </w:r>
      <w:r w:rsidR="003C6EAB" w:rsidRPr="007935B2">
        <w:rPr>
          <w:lang w:val="en-GB"/>
        </w:rPr>
        <w:t>.</w:t>
      </w:r>
    </w:p>
    <w:p w14:paraId="294E3414" w14:textId="590A2C20" w:rsidR="00EC6C21" w:rsidRPr="007935B2" w:rsidRDefault="00EC6C21" w:rsidP="00EC6C21">
      <w:pPr>
        <w:pStyle w:val="MDPI52figure"/>
        <w:ind w:left="2608"/>
        <w:jc w:val="left"/>
        <w:rPr>
          <w:lang w:val="en-GB"/>
        </w:rPr>
      </w:pPr>
      <w:r w:rsidRPr="007935B2">
        <w:rPr>
          <w:noProof/>
          <w:lang w:eastAsia="en-US" w:bidi="ar-SA"/>
        </w:rPr>
        <w:lastRenderedPageBreak/>
        <w:drawing>
          <wp:inline distT="0" distB="0" distL="0" distR="0" wp14:anchorId="32BEB0DD" wp14:editId="67D38874">
            <wp:extent cx="2207941" cy="2892665"/>
            <wp:effectExtent l="0" t="0" r="1905" b="3175"/>
            <wp:docPr id="1155" name="Imagem 11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m 1155" descr="Diagram&#10;&#10;Description automatically generated"/>
                    <pic:cNvPicPr/>
                  </pic:nvPicPr>
                  <pic:blipFill>
                    <a:blip r:embed="rId18"/>
                    <a:stretch>
                      <a:fillRect/>
                    </a:stretch>
                  </pic:blipFill>
                  <pic:spPr>
                    <a:xfrm>
                      <a:off x="0" y="0"/>
                      <a:ext cx="2227704" cy="2918557"/>
                    </a:xfrm>
                    <a:prstGeom prst="rect">
                      <a:avLst/>
                    </a:prstGeom>
                  </pic:spPr>
                </pic:pic>
              </a:graphicData>
            </a:graphic>
          </wp:inline>
        </w:drawing>
      </w:r>
    </w:p>
    <w:p w14:paraId="764BA056" w14:textId="1AAAB461" w:rsidR="00EC6C21" w:rsidRPr="007935B2" w:rsidRDefault="00EC6C21" w:rsidP="00EC6C21">
      <w:pPr>
        <w:pStyle w:val="MDPI51figurecaption"/>
        <w:rPr>
          <w:lang w:val="en-GB"/>
        </w:rPr>
      </w:pPr>
      <w:bookmarkStart w:id="6" w:name="_Ref120605050"/>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5</w:t>
      </w:r>
      <w:r w:rsidRPr="007935B2">
        <w:rPr>
          <w:b/>
          <w:bCs/>
          <w:lang w:val="en-GB"/>
        </w:rPr>
        <w:fldChar w:fldCharType="end"/>
      </w:r>
      <w:bookmarkEnd w:id="6"/>
      <w:r w:rsidRPr="007935B2">
        <w:rPr>
          <w:b/>
          <w:bCs/>
          <w:lang w:val="en-GB"/>
        </w:rPr>
        <w:t>.</w:t>
      </w:r>
      <w:r w:rsidRPr="007935B2">
        <w:rPr>
          <w:lang w:val="en-GB"/>
        </w:rPr>
        <w:t xml:space="preserve"> Location of the </w:t>
      </w:r>
      <w:r w:rsidR="00233CDB" w:rsidRPr="007935B2">
        <w:rPr>
          <w:lang w:val="en-GB"/>
        </w:rPr>
        <w:t xml:space="preserve">ITER </w:t>
      </w:r>
      <w:r w:rsidRPr="007935B2">
        <w:rPr>
          <w:lang w:val="en-GB"/>
        </w:rPr>
        <w:t>PPR in-vessel components of gaps 4 and 6</w:t>
      </w:r>
      <w:r w:rsidR="006A70F9" w:rsidRPr="007935B2">
        <w:rPr>
          <w:lang w:val="en-GB"/>
        </w:rPr>
        <w:t xml:space="preserve"> in red</w:t>
      </w:r>
      <w:r w:rsidRPr="007935B2">
        <w:rPr>
          <w:lang w:val="en-GB"/>
        </w:rPr>
        <w:t>.</w:t>
      </w:r>
    </w:p>
    <w:p w14:paraId="481908C2" w14:textId="526155A2" w:rsidR="009A4C46" w:rsidRPr="007935B2" w:rsidRDefault="00287EB8" w:rsidP="009A4C46">
      <w:pPr>
        <w:pStyle w:val="MDPI31text"/>
        <w:rPr>
          <w:lang w:val="en-GB"/>
        </w:rPr>
      </w:pPr>
      <w:r>
        <w:rPr>
          <w:lang w:val="en-GB"/>
        </w:rPr>
        <w:t>The</w:t>
      </w:r>
      <w:r w:rsidR="003C6EAB" w:rsidRPr="007935B2">
        <w:rPr>
          <w:lang w:val="en-GB"/>
        </w:rPr>
        <w:t xml:space="preserve"> antennas and part of the transmission lines </w:t>
      </w:r>
      <w:r>
        <w:rPr>
          <w:lang w:val="en-GB"/>
        </w:rPr>
        <w:t>of gaps 4 and 6 were to be</w:t>
      </w:r>
      <w:r w:rsidR="003C6EAB" w:rsidRPr="007935B2">
        <w:rPr>
          <w:lang w:val="en-GB"/>
        </w:rPr>
        <w:t xml:space="preserve"> installed inside the vacuum vessel</w:t>
      </w:r>
      <w:r>
        <w:rPr>
          <w:lang w:val="en-GB"/>
        </w:rPr>
        <w:t>, as</w:t>
      </w:r>
      <w:r w:rsidR="003C6EAB" w:rsidRPr="007935B2">
        <w:rPr>
          <w:lang w:val="en-GB"/>
        </w:rPr>
        <w:t xml:space="preserve"> </w:t>
      </w:r>
      <w:r>
        <w:rPr>
          <w:lang w:val="en-GB"/>
        </w:rPr>
        <w:t>depicted</w:t>
      </w:r>
      <w:r w:rsidR="003C6EAB" w:rsidRPr="007935B2">
        <w:rPr>
          <w:lang w:val="en-GB"/>
        </w:rPr>
        <w:t xml:space="preserve"> in </w:t>
      </w:r>
      <w:r w:rsidR="00EC6C21" w:rsidRPr="007935B2">
        <w:rPr>
          <w:lang w:val="en-GB"/>
        </w:rPr>
        <w:fldChar w:fldCharType="begin"/>
      </w:r>
      <w:r w:rsidR="00EC6C21" w:rsidRPr="007935B2">
        <w:rPr>
          <w:lang w:val="en-GB"/>
        </w:rPr>
        <w:instrText xml:space="preserve"> REF _Ref120605050 \h </w:instrText>
      </w:r>
      <w:r w:rsidR="006E0720" w:rsidRPr="007935B2">
        <w:rPr>
          <w:lang w:val="en-GB"/>
        </w:rPr>
        <w:instrText xml:space="preserve">\* CHARFORMAT </w:instrText>
      </w:r>
      <w:r w:rsidR="00EC6C21" w:rsidRPr="007935B2">
        <w:rPr>
          <w:lang w:val="en-GB"/>
        </w:rPr>
      </w:r>
      <w:r w:rsidR="00EC6C21" w:rsidRPr="007935B2">
        <w:rPr>
          <w:lang w:val="en-GB"/>
        </w:rPr>
        <w:fldChar w:fldCharType="separate"/>
      </w:r>
      <w:r w:rsidR="00067172" w:rsidRPr="007935B2">
        <w:rPr>
          <w:lang w:val="en-GB"/>
        </w:rPr>
        <w:t>Figure 5</w:t>
      </w:r>
      <w:r w:rsidR="00EC6C21" w:rsidRPr="007935B2">
        <w:rPr>
          <w:lang w:val="en-GB"/>
        </w:rPr>
        <w:fldChar w:fldCharType="end"/>
      </w:r>
      <w:r>
        <w:rPr>
          <w:lang w:val="en-GB"/>
        </w:rPr>
        <w:t xml:space="preserve">. Due to direct exposure to the plasma, these </w:t>
      </w:r>
      <w:r w:rsidR="003C6EAB" w:rsidRPr="007935B2">
        <w:rPr>
          <w:lang w:val="en-GB"/>
        </w:rPr>
        <w:t xml:space="preserve">antennas and the </w:t>
      </w:r>
      <m:oMath>
        <m:r>
          <w:rPr>
            <w:rFonts w:ascii="Cambria Math" w:hAnsi="Cambria Math"/>
            <w:lang w:val="en-GB"/>
          </w:rPr>
          <m:t>90°</m:t>
        </m:r>
      </m:oMath>
      <w:r w:rsidR="003C6EAB" w:rsidRPr="007935B2">
        <w:rPr>
          <w:lang w:val="en-GB"/>
        </w:rPr>
        <w:t xml:space="preserve"> bends connect</w:t>
      </w:r>
      <w:r>
        <w:rPr>
          <w:lang w:val="en-GB"/>
        </w:rPr>
        <w:t>ing</w:t>
      </w:r>
      <w:r w:rsidR="003C6EAB" w:rsidRPr="007935B2">
        <w:rPr>
          <w:lang w:val="en-GB"/>
        </w:rPr>
        <w:t xml:space="preserve"> to the transmission lines w</w:t>
      </w:r>
      <w:r>
        <w:rPr>
          <w:lang w:val="en-GB"/>
        </w:rPr>
        <w:t>ere expected to</w:t>
      </w:r>
      <w:r w:rsidR="00746583">
        <w:rPr>
          <w:lang w:val="en-GB"/>
        </w:rPr>
        <w:t xml:space="preserve"> suffer</w:t>
      </w:r>
      <w:r w:rsidR="003C6EAB" w:rsidRPr="007935B2">
        <w:rPr>
          <w:lang w:val="en-GB"/>
        </w:rPr>
        <w:t xml:space="preserve"> significant loads that could compromise their integrity.</w:t>
      </w:r>
    </w:p>
    <w:p w14:paraId="25F22C3B" w14:textId="4F5E53ED" w:rsidR="009A4C46" w:rsidRPr="007935B2" w:rsidRDefault="009A4C46" w:rsidP="009A4C46">
      <w:pPr>
        <w:pStyle w:val="MDPI31text"/>
        <w:rPr>
          <w:lang w:val="en-GB"/>
        </w:rPr>
      </w:pPr>
      <w:r w:rsidRPr="007935B2">
        <w:rPr>
          <w:lang w:val="en-GB"/>
        </w:rPr>
        <w:t xml:space="preserve">The system of gap 4 </w:t>
      </w:r>
      <w:r w:rsidR="00746583">
        <w:rPr>
          <w:lang w:val="en-GB"/>
        </w:rPr>
        <w:t>had</w:t>
      </w:r>
      <w:r w:rsidRPr="007935B2">
        <w:rPr>
          <w:lang w:val="en-GB"/>
        </w:rPr>
        <w:t xml:space="preserve"> the antennas </w:t>
      </w:r>
      <w:r w:rsidR="00746583">
        <w:rPr>
          <w:lang w:val="en-GB"/>
        </w:rPr>
        <w:t>locat</w:t>
      </w:r>
      <w:r w:rsidRPr="007935B2">
        <w:rPr>
          <w:lang w:val="en-GB"/>
        </w:rPr>
        <w:t xml:space="preserve">ed in the low-field side (LFS) of sector 9, between the blanket modules (BMs) in rows #11 and #12. The support of the </w:t>
      </w:r>
      <m:oMath>
        <m:r>
          <w:rPr>
            <w:rFonts w:ascii="Cambria Math" w:hAnsi="Cambria Math"/>
            <w:lang w:val="en-GB"/>
          </w:rPr>
          <m:t>90°</m:t>
        </m:r>
      </m:oMath>
      <w:r w:rsidR="00746583">
        <w:rPr>
          <w:lang w:val="en-GB"/>
        </w:rPr>
        <w:t xml:space="preserve"> </w:t>
      </w:r>
      <w:r w:rsidRPr="007935B2">
        <w:rPr>
          <w:lang w:val="en-GB"/>
        </w:rPr>
        <w:t>bend w</w:t>
      </w:r>
      <w:r w:rsidR="00746583">
        <w:rPr>
          <w:lang w:val="en-GB"/>
        </w:rPr>
        <w:t>as</w:t>
      </w:r>
      <w:r w:rsidRPr="007935B2">
        <w:rPr>
          <w:lang w:val="en-GB"/>
        </w:rPr>
        <w:t xml:space="preserve"> bolted to ITER standard </w:t>
      </w:r>
      <w:r w:rsidR="00746583">
        <w:rPr>
          <w:lang w:val="en-GB"/>
        </w:rPr>
        <w:t xml:space="preserve">in-vessel </w:t>
      </w:r>
      <w:r w:rsidRPr="007935B2">
        <w:rPr>
          <w:lang w:val="en-GB"/>
        </w:rPr>
        <w:t>attachments welded to the wall [</w:t>
      </w:r>
      <w:r w:rsidR="00600F29" w:rsidRPr="007935B2">
        <w:rPr>
          <w:lang w:val="en-GB"/>
        </w:rPr>
        <w:fldChar w:fldCharType="begin"/>
      </w:r>
      <w:r w:rsidR="00600F29" w:rsidRPr="007935B2">
        <w:rPr>
          <w:lang w:val="en-GB"/>
        </w:rPr>
        <w:instrText xml:space="preserve"> REF _Ref120800081 \r \h </w:instrText>
      </w:r>
      <w:r w:rsidR="00600F29" w:rsidRPr="007935B2">
        <w:rPr>
          <w:lang w:val="en-GB"/>
        </w:rPr>
      </w:r>
      <w:r w:rsidR="00600F29" w:rsidRPr="007935B2">
        <w:rPr>
          <w:lang w:val="en-GB"/>
        </w:rPr>
        <w:fldChar w:fldCharType="separate"/>
      </w:r>
      <w:r w:rsidR="00067172" w:rsidRPr="007935B2">
        <w:rPr>
          <w:lang w:val="en-GB"/>
        </w:rPr>
        <w:t>15</w:t>
      </w:r>
      <w:r w:rsidR="00600F29" w:rsidRPr="007935B2">
        <w:rPr>
          <w:lang w:val="en-GB"/>
        </w:rPr>
        <w:fldChar w:fldCharType="end"/>
      </w:r>
      <w:r w:rsidRPr="007935B2">
        <w:rPr>
          <w:lang w:val="en-GB"/>
        </w:rPr>
        <w:t xml:space="preserve">]. </w:t>
      </w:r>
      <w:r w:rsidR="00746583">
        <w:rPr>
          <w:lang w:val="en-GB"/>
        </w:rPr>
        <w:t xml:space="preserve">From the </w:t>
      </w:r>
      <w:r w:rsidR="00746583" w:rsidRPr="007935B2">
        <w:rPr>
          <w:lang w:val="en-GB"/>
        </w:rPr>
        <w:t>90° bends</w:t>
      </w:r>
      <w:r w:rsidR="00746583">
        <w:rPr>
          <w:lang w:val="en-GB"/>
        </w:rPr>
        <w:t xml:space="preserve">, the microwaves were routed </w:t>
      </w:r>
      <w:r w:rsidR="00746583" w:rsidRPr="007935B2">
        <w:rPr>
          <w:lang w:val="en-GB"/>
        </w:rPr>
        <w:t>the feed-outs at the bottom of upper port 1</w:t>
      </w:r>
      <w:r w:rsidR="00746583">
        <w:rPr>
          <w:lang w:val="en-GB"/>
        </w:rPr>
        <w:t xml:space="preserve"> using s</w:t>
      </w:r>
      <w:r w:rsidRPr="007935B2">
        <w:rPr>
          <w:lang w:val="en-GB"/>
        </w:rPr>
        <w:t>traight and curved sections of waveguide.</w:t>
      </w:r>
    </w:p>
    <w:p w14:paraId="3151B744" w14:textId="158893C8" w:rsidR="003C6EAB" w:rsidRPr="007935B2" w:rsidRDefault="00152984" w:rsidP="009A4C46">
      <w:pPr>
        <w:pStyle w:val="MDPI31text"/>
        <w:rPr>
          <w:lang w:val="en-GB"/>
        </w:rPr>
      </w:pPr>
      <w:r>
        <w:rPr>
          <w:lang w:val="en-GB"/>
        </w:rPr>
        <w:t xml:space="preserve">In the case </w:t>
      </w:r>
      <w:r w:rsidR="009A4C46" w:rsidRPr="007935B2">
        <w:rPr>
          <w:lang w:val="en-GB"/>
        </w:rPr>
        <w:t>of gap 6</w:t>
      </w:r>
      <w:r>
        <w:rPr>
          <w:lang w:val="en-GB"/>
        </w:rPr>
        <w:t>,</w:t>
      </w:r>
      <w:r w:rsidR="009A4C46" w:rsidRPr="007935B2">
        <w:rPr>
          <w:lang w:val="en-GB"/>
        </w:rPr>
        <w:t xml:space="preserve"> </w:t>
      </w:r>
      <w:r>
        <w:rPr>
          <w:lang w:val="en-GB"/>
        </w:rPr>
        <w:t>the</w:t>
      </w:r>
      <w:r w:rsidR="009A4C46" w:rsidRPr="007935B2">
        <w:rPr>
          <w:lang w:val="en-GB"/>
        </w:rPr>
        <w:t xml:space="preserve"> antennas installed </w:t>
      </w:r>
      <w:r>
        <w:rPr>
          <w:lang w:val="en-GB"/>
        </w:rPr>
        <w:t>were to be installed</w:t>
      </w:r>
      <w:r w:rsidR="009A4C46" w:rsidRPr="007935B2">
        <w:rPr>
          <w:lang w:val="en-GB"/>
        </w:rPr>
        <w:t xml:space="preserve"> </w:t>
      </w:r>
      <w:r>
        <w:rPr>
          <w:lang w:val="en-GB"/>
        </w:rPr>
        <w:t>at</w:t>
      </w:r>
      <w:r w:rsidR="009A4C46" w:rsidRPr="007935B2">
        <w:rPr>
          <w:lang w:val="en-GB"/>
        </w:rPr>
        <w:t xml:space="preserve"> the high-field side (HFS) of sector 7, between the BMs </w:t>
      </w:r>
      <w:r>
        <w:rPr>
          <w:lang w:val="en-GB"/>
        </w:rPr>
        <w:t>in</w:t>
      </w:r>
      <w:r w:rsidR="009A4C46" w:rsidRPr="007935B2">
        <w:rPr>
          <w:lang w:val="en-GB"/>
        </w:rPr>
        <w:t xml:space="preserve"> rows #3 and #4. </w:t>
      </w:r>
      <w:r>
        <w:rPr>
          <w:lang w:val="en-GB"/>
        </w:rPr>
        <w:t>The</w:t>
      </w:r>
      <w:r w:rsidR="009A4C46" w:rsidRPr="007935B2">
        <w:rPr>
          <w:lang w:val="en-GB"/>
        </w:rPr>
        <w:t xml:space="preserve"> support </w:t>
      </w:r>
      <w:r>
        <w:rPr>
          <w:lang w:val="en-GB"/>
        </w:rPr>
        <w:t xml:space="preserve">of </w:t>
      </w:r>
      <w:r w:rsidR="009A4C46" w:rsidRPr="007935B2">
        <w:rPr>
          <w:lang w:val="en-GB"/>
        </w:rPr>
        <w:t xml:space="preserve">the </w:t>
      </w:r>
      <m:oMath>
        <m:r>
          <w:rPr>
            <w:rFonts w:ascii="Cambria Math" w:hAnsi="Cambria Math"/>
            <w:lang w:val="en-GB"/>
          </w:rPr>
          <m:t>90°</m:t>
        </m:r>
      </m:oMath>
      <w:r w:rsidR="009A4C46" w:rsidRPr="007935B2">
        <w:rPr>
          <w:lang w:val="en-GB"/>
        </w:rPr>
        <w:t xml:space="preserve"> bend</w:t>
      </w:r>
      <w:r w:rsidRPr="007935B2">
        <w:rPr>
          <w:lang w:val="en-GB"/>
        </w:rPr>
        <w:t xml:space="preserve"> </w:t>
      </w:r>
      <w:r w:rsidR="009A4C46" w:rsidRPr="007935B2">
        <w:rPr>
          <w:lang w:val="en-GB"/>
        </w:rPr>
        <w:t>would be attached to the vessel</w:t>
      </w:r>
      <w:r>
        <w:rPr>
          <w:lang w:val="en-GB"/>
        </w:rPr>
        <w:t xml:space="preserve"> in the same way as in gap 4</w:t>
      </w:r>
      <w:r w:rsidR="009A4C46" w:rsidRPr="007935B2">
        <w:rPr>
          <w:lang w:val="en-GB"/>
        </w:rPr>
        <w:t xml:space="preserve">. The </w:t>
      </w:r>
      <w:r>
        <w:rPr>
          <w:lang w:val="en-GB"/>
        </w:rPr>
        <w:t>transmission line</w:t>
      </w:r>
      <w:r w:rsidR="009A4C46" w:rsidRPr="007935B2">
        <w:rPr>
          <w:lang w:val="en-GB"/>
        </w:rPr>
        <w:t xml:space="preserve"> </w:t>
      </w:r>
      <w:r>
        <w:rPr>
          <w:lang w:val="en-GB"/>
        </w:rPr>
        <w:t xml:space="preserve">of </w:t>
      </w:r>
      <w:r w:rsidR="009A4C46" w:rsidRPr="007935B2">
        <w:rPr>
          <w:lang w:val="en-GB"/>
        </w:rPr>
        <w:t>gap 6 w</w:t>
      </w:r>
      <w:r>
        <w:rPr>
          <w:lang w:val="en-GB"/>
        </w:rPr>
        <w:t>as then</w:t>
      </w:r>
      <w:r w:rsidR="009A4C46" w:rsidRPr="007935B2">
        <w:rPr>
          <w:lang w:val="en-GB"/>
        </w:rPr>
        <w:t xml:space="preserve"> routed along the inner wall </w:t>
      </w:r>
      <w:r w:rsidR="001E1010">
        <w:rPr>
          <w:lang w:val="en-GB"/>
        </w:rPr>
        <w:t xml:space="preserve">of the vacuum vessel </w:t>
      </w:r>
      <w:r>
        <w:rPr>
          <w:lang w:val="en-GB"/>
        </w:rPr>
        <w:t>between the bend and</w:t>
      </w:r>
      <w:r w:rsidR="009A4C46" w:rsidRPr="007935B2">
        <w:rPr>
          <w:lang w:val="en-GB"/>
        </w:rPr>
        <w:t xml:space="preserve"> one of the feed-outs on the top of upper port 14. </w:t>
      </w:r>
      <w:r w:rsidR="001E1010">
        <w:rPr>
          <w:lang w:val="en-GB"/>
        </w:rPr>
        <w:t>Further</w:t>
      </w:r>
      <w:r w:rsidR="009A4C46" w:rsidRPr="007935B2">
        <w:rPr>
          <w:lang w:val="en-GB"/>
        </w:rPr>
        <w:t xml:space="preserve"> details about the design of the PPR </w:t>
      </w:r>
      <w:r w:rsidR="001E1010">
        <w:rPr>
          <w:lang w:val="en-GB"/>
        </w:rPr>
        <w:t>system is provided</w:t>
      </w:r>
      <w:r w:rsidR="009A4C46" w:rsidRPr="007935B2">
        <w:rPr>
          <w:lang w:val="en-GB"/>
        </w:rPr>
        <w:t xml:space="preserve"> in [</w:t>
      </w:r>
      <w:r w:rsidR="00600F29" w:rsidRPr="007935B2">
        <w:rPr>
          <w:lang w:val="en-GB"/>
        </w:rPr>
        <w:fldChar w:fldCharType="begin"/>
      </w:r>
      <w:r w:rsidR="00600F29" w:rsidRPr="007935B2">
        <w:rPr>
          <w:lang w:val="en-GB"/>
        </w:rPr>
        <w:instrText xml:space="preserve"> REF _Ref120800093 \r \h </w:instrText>
      </w:r>
      <w:r w:rsidR="00600F29" w:rsidRPr="007935B2">
        <w:rPr>
          <w:lang w:val="en-GB"/>
        </w:rPr>
      </w:r>
      <w:r w:rsidR="00600F29" w:rsidRPr="007935B2">
        <w:rPr>
          <w:lang w:val="en-GB"/>
        </w:rPr>
        <w:fldChar w:fldCharType="separate"/>
      </w:r>
      <w:r w:rsidR="00067172" w:rsidRPr="007935B2">
        <w:rPr>
          <w:lang w:val="en-GB"/>
        </w:rPr>
        <w:t>16</w:t>
      </w:r>
      <w:r w:rsidR="00600F29" w:rsidRPr="007935B2">
        <w:rPr>
          <w:lang w:val="en-GB"/>
        </w:rPr>
        <w:fldChar w:fldCharType="end"/>
      </w:r>
      <w:r w:rsidR="009A4C46" w:rsidRPr="007935B2">
        <w:rPr>
          <w:lang w:val="en-GB"/>
        </w:rPr>
        <w:t>] and [</w:t>
      </w:r>
      <w:r w:rsidR="00600F29" w:rsidRPr="007935B2">
        <w:rPr>
          <w:lang w:val="en-GB"/>
        </w:rPr>
        <w:fldChar w:fldCharType="begin"/>
      </w:r>
      <w:r w:rsidR="00600F29" w:rsidRPr="007935B2">
        <w:rPr>
          <w:lang w:val="en-GB"/>
        </w:rPr>
        <w:instrText xml:space="preserve"> REF _Ref120800105 \r \h </w:instrText>
      </w:r>
      <w:r w:rsidR="00600F29" w:rsidRPr="007935B2">
        <w:rPr>
          <w:lang w:val="en-GB"/>
        </w:rPr>
      </w:r>
      <w:r w:rsidR="00600F29" w:rsidRPr="007935B2">
        <w:rPr>
          <w:lang w:val="en-GB"/>
        </w:rPr>
        <w:fldChar w:fldCharType="separate"/>
      </w:r>
      <w:r w:rsidR="00067172" w:rsidRPr="007935B2">
        <w:rPr>
          <w:lang w:val="en-GB"/>
        </w:rPr>
        <w:t>17</w:t>
      </w:r>
      <w:r w:rsidR="00600F29" w:rsidRPr="007935B2">
        <w:rPr>
          <w:lang w:val="en-GB"/>
        </w:rPr>
        <w:fldChar w:fldCharType="end"/>
      </w:r>
      <w:r w:rsidR="009A4C46" w:rsidRPr="007935B2">
        <w:rPr>
          <w:lang w:val="en-GB"/>
        </w:rPr>
        <w:t>]</w:t>
      </w:r>
      <w:r w:rsidR="00600F29" w:rsidRPr="007935B2">
        <w:rPr>
          <w:lang w:val="en-GB"/>
        </w:rPr>
        <w:t>.</w:t>
      </w:r>
      <w:r w:rsidR="003C6EAB" w:rsidRPr="007935B2">
        <w:rPr>
          <w:lang w:val="en-GB"/>
        </w:rPr>
        <w:t xml:space="preserve"> </w:t>
      </w:r>
      <w:r w:rsidR="00EC6C21" w:rsidRPr="007935B2">
        <w:rPr>
          <w:lang w:val="en-GB"/>
        </w:rPr>
        <w:fldChar w:fldCharType="begin"/>
      </w:r>
      <w:r w:rsidR="00EC6C21" w:rsidRPr="007935B2">
        <w:rPr>
          <w:lang w:val="en-GB"/>
        </w:rPr>
        <w:instrText xml:space="preserve"> REF _Ref120605286 \h </w:instrText>
      </w:r>
      <w:r w:rsidR="006E0720" w:rsidRPr="007935B2">
        <w:rPr>
          <w:lang w:val="en-GB"/>
        </w:rPr>
        <w:instrText xml:space="preserve">\* CHARFORMAT </w:instrText>
      </w:r>
      <w:r w:rsidR="00EC6C21" w:rsidRPr="007935B2">
        <w:rPr>
          <w:lang w:val="en-GB"/>
        </w:rPr>
      </w:r>
      <w:r w:rsidR="00EC6C21" w:rsidRPr="007935B2">
        <w:rPr>
          <w:lang w:val="en-GB"/>
        </w:rPr>
        <w:fldChar w:fldCharType="separate"/>
      </w:r>
      <w:r w:rsidR="00067172" w:rsidRPr="007935B2">
        <w:rPr>
          <w:lang w:val="en-GB"/>
        </w:rPr>
        <w:t>Figure 6</w:t>
      </w:r>
      <w:r w:rsidR="00EC6C21" w:rsidRPr="007935B2">
        <w:rPr>
          <w:lang w:val="en-GB"/>
        </w:rPr>
        <w:fldChar w:fldCharType="end"/>
      </w:r>
      <w:r w:rsidR="00EC6C21" w:rsidRPr="007935B2">
        <w:rPr>
          <w:lang w:val="en-GB"/>
        </w:rPr>
        <w:t xml:space="preserve"> </w:t>
      </w:r>
      <w:r w:rsidR="003C6EAB" w:rsidRPr="007935B2">
        <w:rPr>
          <w:lang w:val="en-GB"/>
        </w:rPr>
        <w:t xml:space="preserve">shows </w:t>
      </w:r>
      <w:r w:rsidR="00EC6C21" w:rsidRPr="007935B2">
        <w:rPr>
          <w:lang w:val="en-GB"/>
        </w:rPr>
        <w:t xml:space="preserve">details of </w:t>
      </w:r>
      <w:r w:rsidR="001E1010">
        <w:rPr>
          <w:lang w:val="en-GB"/>
        </w:rPr>
        <w:t>some</w:t>
      </w:r>
      <w:r w:rsidR="003C6EAB" w:rsidRPr="007935B2">
        <w:rPr>
          <w:lang w:val="en-GB"/>
        </w:rPr>
        <w:t xml:space="preserve"> components</w:t>
      </w:r>
      <w:r w:rsidR="00EC6C21" w:rsidRPr="007935B2">
        <w:rPr>
          <w:lang w:val="en-GB"/>
        </w:rPr>
        <w:t xml:space="preserve"> of the</w:t>
      </w:r>
      <w:r w:rsidR="001E1010">
        <w:rPr>
          <w:lang w:val="en-GB"/>
        </w:rPr>
        <w:t>se</w:t>
      </w:r>
      <w:r w:rsidR="00EC6C21" w:rsidRPr="007935B2">
        <w:rPr>
          <w:lang w:val="en-GB"/>
        </w:rPr>
        <w:t xml:space="preserve"> two </w:t>
      </w:r>
      <w:r w:rsidR="009A4C46" w:rsidRPr="007935B2">
        <w:rPr>
          <w:lang w:val="en-GB"/>
        </w:rPr>
        <w:t xml:space="preserve">PPR </w:t>
      </w:r>
      <w:r w:rsidR="00EC6C21" w:rsidRPr="007935B2">
        <w:rPr>
          <w:lang w:val="en-GB"/>
        </w:rPr>
        <w:t>systems</w:t>
      </w:r>
      <w:r w:rsidR="003C6EAB" w:rsidRPr="007935B2">
        <w:rPr>
          <w:lang w:val="en-GB"/>
        </w:rPr>
        <w:t>.</w:t>
      </w:r>
    </w:p>
    <w:p w14:paraId="055D511D" w14:textId="6174BC12" w:rsidR="00EC6C21" w:rsidRPr="007935B2" w:rsidRDefault="00EC6C21" w:rsidP="00EC6C21">
      <w:pPr>
        <w:pStyle w:val="MDPI52figure"/>
        <w:ind w:left="2608"/>
        <w:jc w:val="left"/>
        <w:rPr>
          <w:lang w:val="en-GB"/>
        </w:rPr>
      </w:pPr>
      <w:r w:rsidRPr="007935B2">
        <w:rPr>
          <w:noProof/>
          <w:lang w:eastAsia="en-US" w:bidi="ar-SA"/>
        </w:rPr>
        <w:drawing>
          <wp:inline distT="0" distB="0" distL="0" distR="0" wp14:anchorId="4E1ADF9A" wp14:editId="7800F8F3">
            <wp:extent cx="3154680" cy="1896745"/>
            <wp:effectExtent l="0" t="0" r="0" b="0"/>
            <wp:docPr id="1156" name="Imagem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54680" cy="1896745"/>
                    </a:xfrm>
                    <a:prstGeom prst="rect">
                      <a:avLst/>
                    </a:prstGeom>
                  </pic:spPr>
                </pic:pic>
              </a:graphicData>
            </a:graphic>
          </wp:inline>
        </w:drawing>
      </w:r>
    </w:p>
    <w:p w14:paraId="565FE75D" w14:textId="106F52EC" w:rsidR="00EC6C21" w:rsidRPr="007935B2" w:rsidRDefault="00EC6C21" w:rsidP="00EC6C21">
      <w:pPr>
        <w:pStyle w:val="MDPI51figurecaption"/>
        <w:rPr>
          <w:lang w:val="en-GB"/>
        </w:rPr>
      </w:pPr>
      <w:bookmarkStart w:id="7" w:name="_Ref120605286"/>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6</w:t>
      </w:r>
      <w:r w:rsidRPr="007935B2">
        <w:rPr>
          <w:b/>
          <w:bCs/>
          <w:lang w:val="en-GB"/>
        </w:rPr>
        <w:fldChar w:fldCharType="end"/>
      </w:r>
      <w:bookmarkEnd w:id="7"/>
      <w:r w:rsidRPr="007935B2">
        <w:rPr>
          <w:b/>
          <w:bCs/>
          <w:lang w:val="en-GB"/>
        </w:rPr>
        <w:t>.</w:t>
      </w:r>
      <w:r w:rsidRPr="007935B2">
        <w:rPr>
          <w:lang w:val="en-GB"/>
        </w:rPr>
        <w:t xml:space="preserve"> Details of </w:t>
      </w:r>
      <w:r w:rsidR="001E1010">
        <w:rPr>
          <w:lang w:val="en-GB"/>
        </w:rPr>
        <w:t>some</w:t>
      </w:r>
      <w:r w:rsidRPr="007935B2">
        <w:rPr>
          <w:lang w:val="en-GB"/>
        </w:rPr>
        <w:t xml:space="preserve"> components of gaps 4 and 6</w:t>
      </w:r>
      <w:r w:rsidR="001E1010">
        <w:rPr>
          <w:lang w:val="en-GB"/>
        </w:rPr>
        <w:t xml:space="preserve"> installed in-vessel</w:t>
      </w:r>
      <w:r w:rsidRPr="007935B2">
        <w:rPr>
          <w:lang w:val="en-GB"/>
        </w:rPr>
        <w:t>.</w:t>
      </w:r>
    </w:p>
    <w:p w14:paraId="5D70D371" w14:textId="62A083DF" w:rsidR="00B43B2E" w:rsidRPr="007935B2" w:rsidRDefault="006B160B" w:rsidP="006B160B">
      <w:pPr>
        <w:pStyle w:val="MDPI52figure"/>
        <w:ind w:left="2608"/>
        <w:jc w:val="left"/>
        <w:rPr>
          <w:lang w:val="en-GB"/>
        </w:rPr>
      </w:pPr>
      <w:r w:rsidRPr="007935B2">
        <w:rPr>
          <w:noProof/>
          <w:lang w:eastAsia="en-US" w:bidi="ar-SA"/>
        </w:rPr>
        <w:lastRenderedPageBreak/>
        <w:drawing>
          <wp:inline distT="0" distB="0" distL="0" distR="0" wp14:anchorId="41D0686D" wp14:editId="615F952A">
            <wp:extent cx="3572752" cy="1739590"/>
            <wp:effectExtent l="0" t="0" r="0" b="635"/>
            <wp:docPr id="1090" name="Imagem 1090" descr="Uma imagem com Lego, brinque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Imagem 1090" descr="Uma imagem com Lego, brinquedo&#10;&#10;Descrição gerada automaticamente"/>
                    <pic:cNvPicPr/>
                  </pic:nvPicPr>
                  <pic:blipFill>
                    <a:blip r:embed="rId20"/>
                    <a:stretch>
                      <a:fillRect/>
                    </a:stretch>
                  </pic:blipFill>
                  <pic:spPr>
                    <a:xfrm>
                      <a:off x="0" y="0"/>
                      <a:ext cx="3590184" cy="1748078"/>
                    </a:xfrm>
                    <a:prstGeom prst="rect">
                      <a:avLst/>
                    </a:prstGeom>
                  </pic:spPr>
                </pic:pic>
              </a:graphicData>
            </a:graphic>
          </wp:inline>
        </w:drawing>
      </w:r>
    </w:p>
    <w:p w14:paraId="7ADDB088" w14:textId="7D25DE1D" w:rsidR="006B160B" w:rsidRPr="007935B2" w:rsidRDefault="006B160B" w:rsidP="006B160B">
      <w:pPr>
        <w:pStyle w:val="MDPI51figurecaption"/>
        <w:rPr>
          <w:lang w:val="en-GB"/>
        </w:rPr>
      </w:pPr>
      <w:bookmarkStart w:id="8" w:name="_Ref120606285"/>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7</w:t>
      </w:r>
      <w:r w:rsidRPr="007935B2">
        <w:rPr>
          <w:b/>
          <w:bCs/>
          <w:lang w:val="en-GB"/>
        </w:rPr>
        <w:fldChar w:fldCharType="end"/>
      </w:r>
      <w:bookmarkEnd w:id="8"/>
      <w:r w:rsidRPr="007935B2">
        <w:rPr>
          <w:b/>
          <w:bCs/>
          <w:lang w:val="en-GB"/>
        </w:rPr>
        <w:t>.</w:t>
      </w:r>
      <w:r w:rsidRPr="007935B2">
        <w:rPr>
          <w:lang w:val="en-GB"/>
        </w:rPr>
        <w:t xml:space="preserve"> Temperature distributions of the front-end components of gap 6 after extending the design volume in the poloidal direction (a) and in the toroidal direction (b).</w:t>
      </w:r>
    </w:p>
    <w:p w14:paraId="4C6C6B3E" w14:textId="1772731D" w:rsidR="00B43B2E" w:rsidRPr="007935B2" w:rsidRDefault="00B43B2E" w:rsidP="00B43B2E">
      <w:pPr>
        <w:pStyle w:val="MDPI22heading2"/>
        <w:spacing w:before="240"/>
        <w:rPr>
          <w:lang w:val="en-GB"/>
        </w:rPr>
      </w:pPr>
      <w:r w:rsidRPr="007935B2">
        <w:rPr>
          <w:lang w:val="en-GB"/>
        </w:rPr>
        <w:t>5.1.</w:t>
      </w:r>
      <w:r w:rsidRPr="007935B2">
        <w:rPr>
          <w:lang w:val="en-GB"/>
        </w:rPr>
        <w:tab/>
        <w:t>Thermal loads and material testing</w:t>
      </w:r>
    </w:p>
    <w:p w14:paraId="765B1784" w14:textId="43AD5EA6" w:rsidR="00B43B2E" w:rsidRPr="007935B2" w:rsidRDefault="009A4C46" w:rsidP="006B160B">
      <w:pPr>
        <w:pStyle w:val="MDPI31text"/>
        <w:rPr>
          <w:lang w:val="en-GB"/>
        </w:rPr>
      </w:pPr>
      <w:r w:rsidRPr="007935B2">
        <w:rPr>
          <w:lang w:val="en-GB"/>
        </w:rPr>
        <w:t>As mentioned,</w:t>
      </w:r>
      <w:r w:rsidR="00B43B2E" w:rsidRPr="007935B2">
        <w:rPr>
          <w:lang w:val="en-GB"/>
        </w:rPr>
        <w:t xml:space="preserve"> </w:t>
      </w:r>
      <w:r w:rsidRPr="007935B2">
        <w:rPr>
          <w:lang w:val="en-GB"/>
        </w:rPr>
        <w:t xml:space="preserve">the </w:t>
      </w:r>
      <w:r w:rsidR="001E1010">
        <w:rPr>
          <w:lang w:val="en-GB"/>
        </w:rPr>
        <w:t>in-vessel components of</w:t>
      </w:r>
      <w:r w:rsidRPr="007935B2">
        <w:rPr>
          <w:lang w:val="en-GB"/>
        </w:rPr>
        <w:t xml:space="preserve"> gaps 4 and 6</w:t>
      </w:r>
      <w:r w:rsidR="001E1010">
        <w:rPr>
          <w:lang w:val="en-GB"/>
        </w:rPr>
        <w:t xml:space="preserve">, namely the </w:t>
      </w:r>
      <w:r w:rsidR="00B43B2E" w:rsidRPr="007935B2">
        <w:rPr>
          <w:lang w:val="en-GB"/>
        </w:rPr>
        <w:t xml:space="preserve">antennas and </w:t>
      </w:r>
      <m:oMath>
        <m:r>
          <w:rPr>
            <w:rFonts w:ascii="Cambria Math" w:hAnsi="Cambria Math"/>
            <w:lang w:val="en-GB"/>
          </w:rPr>
          <m:t>90°</m:t>
        </m:r>
      </m:oMath>
      <w:r w:rsidR="001E1010">
        <w:rPr>
          <w:lang w:val="en-GB"/>
        </w:rPr>
        <w:t> </w:t>
      </w:r>
      <w:r w:rsidR="00B43B2E" w:rsidRPr="007935B2">
        <w:rPr>
          <w:lang w:val="en-GB"/>
        </w:rPr>
        <w:t>bends</w:t>
      </w:r>
      <w:r w:rsidR="001E1010">
        <w:rPr>
          <w:lang w:val="en-GB"/>
        </w:rPr>
        <w:t>,</w:t>
      </w:r>
      <w:r w:rsidR="00B43B2E" w:rsidRPr="007935B2">
        <w:rPr>
          <w:lang w:val="en-GB"/>
        </w:rPr>
        <w:t xml:space="preserve"> would be subjected to significant thermal loads that </w:t>
      </w:r>
      <w:r w:rsidRPr="007935B2">
        <w:rPr>
          <w:lang w:val="en-GB"/>
        </w:rPr>
        <w:t>c</w:t>
      </w:r>
      <w:r w:rsidR="00B43B2E" w:rsidRPr="007935B2">
        <w:rPr>
          <w:lang w:val="en-GB"/>
        </w:rPr>
        <w:t>ould compromise the</w:t>
      </w:r>
      <w:r w:rsidRPr="007935B2">
        <w:rPr>
          <w:lang w:val="en-GB"/>
        </w:rPr>
        <w:t>ir</w:t>
      </w:r>
      <w:r w:rsidR="00B43B2E" w:rsidRPr="007935B2">
        <w:rPr>
          <w:lang w:val="en-GB"/>
        </w:rPr>
        <w:t xml:space="preserve"> integrity</w:t>
      </w:r>
      <w:r w:rsidR="006B160B" w:rsidRPr="007935B2">
        <w:rPr>
          <w:lang w:val="en-GB"/>
        </w:rPr>
        <w:t xml:space="preserve">. </w:t>
      </w:r>
      <w:r w:rsidR="006B160B" w:rsidRPr="007935B2">
        <w:rPr>
          <w:lang w:val="en-GB"/>
        </w:rPr>
        <w:fldChar w:fldCharType="begin"/>
      </w:r>
      <w:r w:rsidR="006B160B" w:rsidRPr="007935B2">
        <w:rPr>
          <w:lang w:val="en-GB"/>
        </w:rPr>
        <w:instrText xml:space="preserve"> REF _Ref120606285 \h </w:instrText>
      </w:r>
      <w:r w:rsidR="006E0720" w:rsidRPr="007935B2">
        <w:rPr>
          <w:lang w:val="en-GB"/>
        </w:rPr>
        <w:instrText xml:space="preserve">\* CHARFORMAT </w:instrText>
      </w:r>
      <w:r w:rsidR="006B160B" w:rsidRPr="007935B2">
        <w:rPr>
          <w:lang w:val="en-GB"/>
        </w:rPr>
      </w:r>
      <w:r w:rsidR="006B160B" w:rsidRPr="007935B2">
        <w:rPr>
          <w:lang w:val="en-GB"/>
        </w:rPr>
        <w:fldChar w:fldCharType="separate"/>
      </w:r>
      <w:r w:rsidR="00067172" w:rsidRPr="007935B2">
        <w:rPr>
          <w:lang w:val="en-GB"/>
        </w:rPr>
        <w:t>Figure 7</w:t>
      </w:r>
      <w:r w:rsidR="006B160B" w:rsidRPr="007935B2">
        <w:rPr>
          <w:lang w:val="en-GB"/>
        </w:rPr>
        <w:fldChar w:fldCharType="end"/>
      </w:r>
      <w:r w:rsidR="006B160B" w:rsidRPr="007935B2">
        <w:rPr>
          <w:lang w:val="en-GB"/>
        </w:rPr>
        <w:t xml:space="preserve"> shows the</w:t>
      </w:r>
      <w:r w:rsidR="00B43B2E" w:rsidRPr="007935B2">
        <w:rPr>
          <w:lang w:val="en-GB"/>
        </w:rPr>
        <w:t xml:space="preserve"> </w:t>
      </w:r>
      <w:r w:rsidR="001E1010">
        <w:rPr>
          <w:lang w:val="en-GB"/>
        </w:rPr>
        <w:t>expected</w:t>
      </w:r>
      <w:r w:rsidR="00B43B2E" w:rsidRPr="007935B2">
        <w:rPr>
          <w:lang w:val="en-GB"/>
        </w:rPr>
        <w:t xml:space="preserve"> temperature distributions in the</w:t>
      </w:r>
      <w:r w:rsidR="001E1010">
        <w:rPr>
          <w:lang w:val="en-GB"/>
        </w:rPr>
        <w:t>se</w:t>
      </w:r>
      <w:r w:rsidR="00B43B2E" w:rsidRPr="007935B2">
        <w:rPr>
          <w:lang w:val="en-GB"/>
        </w:rPr>
        <w:t xml:space="preserve"> </w:t>
      </w:r>
      <w:r w:rsidR="001E1010">
        <w:rPr>
          <w:lang w:val="en-GB"/>
        </w:rPr>
        <w:t>two</w:t>
      </w:r>
      <w:r w:rsidR="00B43B2E" w:rsidRPr="007935B2">
        <w:rPr>
          <w:lang w:val="en-GB"/>
        </w:rPr>
        <w:t xml:space="preserve"> components </w:t>
      </w:r>
      <w:r w:rsidR="001E1010">
        <w:rPr>
          <w:lang w:val="en-GB"/>
        </w:rPr>
        <w:t>for</w:t>
      </w:r>
      <w:r w:rsidR="006B160B" w:rsidRPr="007935B2">
        <w:rPr>
          <w:lang w:val="en-GB"/>
        </w:rPr>
        <w:t xml:space="preserve"> gap 6, which were </w:t>
      </w:r>
      <w:r w:rsidR="00B43B2E" w:rsidRPr="007935B2">
        <w:rPr>
          <w:lang w:val="en-GB"/>
        </w:rPr>
        <w:t xml:space="preserve">estimated </w:t>
      </w:r>
      <w:r w:rsidR="006B160B" w:rsidRPr="007935B2">
        <w:rPr>
          <w:lang w:val="en-GB"/>
        </w:rPr>
        <w:t>using</w:t>
      </w:r>
      <w:r w:rsidR="00B43B2E" w:rsidRPr="007935B2">
        <w:rPr>
          <w:lang w:val="en-GB"/>
        </w:rPr>
        <w:t xml:space="preserve"> ANSYS Mechanical, </w:t>
      </w:r>
      <w:r w:rsidR="001E1010">
        <w:rPr>
          <w:lang w:val="en-GB"/>
        </w:rPr>
        <w:t xml:space="preserve">by applying </w:t>
      </w:r>
      <w:r w:rsidR="00B43B2E" w:rsidRPr="007935B2">
        <w:rPr>
          <w:lang w:val="en-GB"/>
        </w:rPr>
        <w:t>the load specification</w:t>
      </w:r>
      <w:r w:rsidR="006B160B" w:rsidRPr="007935B2">
        <w:rPr>
          <w:lang w:val="en-GB"/>
        </w:rPr>
        <w:t>s</w:t>
      </w:r>
      <w:r w:rsidR="00B43B2E" w:rsidRPr="007935B2">
        <w:rPr>
          <w:lang w:val="en-GB"/>
        </w:rPr>
        <w:t xml:space="preserve"> for the PPR in-vessel components and</w:t>
      </w:r>
      <w:r w:rsidR="006B160B" w:rsidRPr="007935B2">
        <w:rPr>
          <w:lang w:val="en-GB"/>
        </w:rPr>
        <w:t xml:space="preserve"> </w:t>
      </w:r>
      <w:r w:rsidR="001E1010">
        <w:rPr>
          <w:lang w:val="en-GB"/>
        </w:rPr>
        <w:t xml:space="preserve">following </w:t>
      </w:r>
      <w:r w:rsidR="006B160B" w:rsidRPr="007935B2">
        <w:rPr>
          <w:lang w:val="en-GB"/>
        </w:rPr>
        <w:t>th</w:t>
      </w:r>
      <w:r w:rsidR="001E1010">
        <w:rPr>
          <w:lang w:val="en-GB"/>
        </w:rPr>
        <w:t>e</w:t>
      </w:r>
      <w:r w:rsidR="00B43B2E" w:rsidRPr="007935B2">
        <w:rPr>
          <w:lang w:val="en-GB"/>
        </w:rPr>
        <w:t xml:space="preserve"> </w:t>
      </w:r>
      <w:r w:rsidR="001E1010">
        <w:rPr>
          <w:lang w:val="en-GB"/>
        </w:rPr>
        <w:t xml:space="preserve">ITER </w:t>
      </w:r>
      <w:r w:rsidR="00B43B2E" w:rsidRPr="007935B2">
        <w:rPr>
          <w:lang w:val="en-GB"/>
        </w:rPr>
        <w:t xml:space="preserve">guidelines for thermal analyses. </w:t>
      </w:r>
      <w:r w:rsidR="001E1010">
        <w:rPr>
          <w:lang w:val="en-GB"/>
        </w:rPr>
        <w:t>As shown,</w:t>
      </w:r>
      <w:r w:rsidR="00B43B2E" w:rsidRPr="007935B2">
        <w:rPr>
          <w:lang w:val="en-GB"/>
        </w:rPr>
        <w:t xml:space="preserve"> the maximum operation temperatures would be well above the limit of </w:t>
      </w:r>
      <m:oMath>
        <m:r>
          <w:rPr>
            <w:rFonts w:ascii="Cambria Math" w:hAnsi="Cambria Math"/>
            <w:lang w:val="en-GB"/>
          </w:rPr>
          <m:t>450</m:t>
        </m:r>
      </m:oMath>
      <w:r w:rsidR="00070175">
        <w:rPr>
          <w:lang w:val="en-GB"/>
        </w:rPr>
        <w:t> </w:t>
      </w:r>
      <m:oMath>
        <m:r>
          <w:rPr>
            <w:rFonts w:ascii="Cambria Math" w:hAnsi="Cambria Math"/>
            <w:lang w:val="en-GB"/>
          </w:rPr>
          <m:t>°</m:t>
        </m:r>
      </m:oMath>
      <w:r w:rsidR="00B43B2E" w:rsidRPr="007935B2">
        <w:rPr>
          <w:lang w:val="en-GB"/>
        </w:rPr>
        <w:t xml:space="preserve">C for the selected material (ITER grade stainless steel) under neutron irradiation. </w:t>
      </w:r>
      <w:r w:rsidR="001E1010">
        <w:rPr>
          <w:lang w:val="en-GB"/>
        </w:rPr>
        <w:t>Thus</w:t>
      </w:r>
      <w:r w:rsidR="00B43B2E" w:rsidRPr="007935B2">
        <w:rPr>
          <w:lang w:val="en-GB"/>
        </w:rPr>
        <w:t xml:space="preserve">, it was proposed </w:t>
      </w:r>
      <w:r w:rsidR="006B160B" w:rsidRPr="007935B2">
        <w:rPr>
          <w:lang w:val="en-GB"/>
        </w:rPr>
        <w:t>t</w:t>
      </w:r>
      <w:r w:rsidR="001E1010">
        <w:rPr>
          <w:lang w:val="en-GB"/>
        </w:rPr>
        <w:t xml:space="preserve">hat </w:t>
      </w:r>
      <w:r w:rsidR="006B160B" w:rsidRPr="007935B2">
        <w:rPr>
          <w:lang w:val="en-GB"/>
        </w:rPr>
        <w:t xml:space="preserve">these components </w:t>
      </w:r>
      <w:r w:rsidR="001E1010">
        <w:rPr>
          <w:lang w:val="en-GB"/>
        </w:rPr>
        <w:t xml:space="preserve">were </w:t>
      </w:r>
      <w:r w:rsidR="006B160B" w:rsidRPr="007935B2">
        <w:rPr>
          <w:lang w:val="en-GB"/>
        </w:rPr>
        <w:t>manufacture</w:t>
      </w:r>
      <w:r w:rsidR="001E1010">
        <w:rPr>
          <w:lang w:val="en-GB"/>
        </w:rPr>
        <w:t>d</w:t>
      </w:r>
      <w:r w:rsidR="006B160B" w:rsidRPr="007935B2">
        <w:rPr>
          <w:lang w:val="en-GB"/>
        </w:rPr>
        <w:t xml:space="preserve"> from </w:t>
      </w:r>
      <w:r w:rsidR="001E1010">
        <w:rPr>
          <w:lang w:val="en-GB"/>
        </w:rPr>
        <w:t>other</w:t>
      </w:r>
      <w:r w:rsidR="00B43B2E" w:rsidRPr="007935B2">
        <w:rPr>
          <w:lang w:val="en-GB"/>
        </w:rPr>
        <w:t xml:space="preserve"> materials, such as </w:t>
      </w:r>
      <w:r w:rsidR="006B160B" w:rsidRPr="007935B2">
        <w:rPr>
          <w:lang w:val="en-GB"/>
        </w:rPr>
        <w:t xml:space="preserve">tungsten or </w:t>
      </w:r>
      <w:r w:rsidR="00B43B2E" w:rsidRPr="007935B2">
        <w:rPr>
          <w:lang w:val="en-GB"/>
        </w:rPr>
        <w:t>a nickel-based superalloy</w:t>
      </w:r>
      <w:r w:rsidR="002B577B" w:rsidRPr="007935B2">
        <w:rPr>
          <w:lang w:val="en-GB"/>
        </w:rPr>
        <w:t xml:space="preserve"> [</w:t>
      </w:r>
      <w:r w:rsidR="002B577B" w:rsidRPr="007935B2">
        <w:rPr>
          <w:lang w:val="en-GB"/>
        </w:rPr>
        <w:fldChar w:fldCharType="begin"/>
      </w:r>
      <w:r w:rsidR="002B577B" w:rsidRPr="007935B2">
        <w:rPr>
          <w:lang w:val="en-GB"/>
        </w:rPr>
        <w:instrText xml:space="preserve"> REF _Ref122443767 \r \h </w:instrText>
      </w:r>
      <w:r w:rsidR="002B577B" w:rsidRPr="007935B2">
        <w:rPr>
          <w:lang w:val="en-GB"/>
        </w:rPr>
      </w:r>
      <w:r w:rsidR="002B577B" w:rsidRPr="007935B2">
        <w:rPr>
          <w:lang w:val="en-GB"/>
        </w:rPr>
        <w:fldChar w:fldCharType="separate"/>
      </w:r>
      <w:r w:rsidR="00067172" w:rsidRPr="007935B2">
        <w:rPr>
          <w:lang w:val="en-GB"/>
        </w:rPr>
        <w:t>18</w:t>
      </w:r>
      <w:r w:rsidR="002B577B" w:rsidRPr="007935B2">
        <w:rPr>
          <w:lang w:val="en-GB"/>
        </w:rPr>
        <w:fldChar w:fldCharType="end"/>
      </w:r>
      <w:r w:rsidR="002B577B" w:rsidRPr="007935B2">
        <w:rPr>
          <w:lang w:val="en-GB"/>
        </w:rPr>
        <w:t>]</w:t>
      </w:r>
      <w:r w:rsidR="00B43B2E" w:rsidRPr="007935B2">
        <w:rPr>
          <w:lang w:val="en-GB"/>
        </w:rPr>
        <w:t>.</w:t>
      </w:r>
    </w:p>
    <w:p w14:paraId="1FA215AC" w14:textId="390641E3" w:rsidR="00B43B2E" w:rsidRPr="007935B2" w:rsidRDefault="00F40413" w:rsidP="00B43B2E">
      <w:pPr>
        <w:pStyle w:val="MDPI31text"/>
        <w:rPr>
          <w:lang w:val="en-GB"/>
        </w:rPr>
      </w:pPr>
      <w:r w:rsidRPr="007935B2">
        <w:rPr>
          <w:lang w:val="en-GB"/>
        </w:rPr>
        <w:t xml:space="preserve">To minimise </w:t>
      </w:r>
      <w:r w:rsidR="00B43B2E" w:rsidRPr="007935B2">
        <w:rPr>
          <w:lang w:val="en-GB"/>
        </w:rPr>
        <w:t xml:space="preserve">the </w:t>
      </w:r>
      <w:r w:rsidR="008D0E28" w:rsidRPr="007935B2">
        <w:rPr>
          <w:lang w:val="en-GB"/>
        </w:rPr>
        <w:t xml:space="preserve">EM </w:t>
      </w:r>
      <w:r w:rsidR="00B43B2E" w:rsidRPr="007935B2">
        <w:rPr>
          <w:lang w:val="en-GB"/>
        </w:rPr>
        <w:t xml:space="preserve">forces induced during plasma disruptions, the in-vessel waveguides were made from </w:t>
      </w:r>
      <w:r w:rsidRPr="007935B2">
        <w:rPr>
          <w:lang w:val="en-GB"/>
        </w:rPr>
        <w:t>stainless steel, but copper-coated inside to keep ohmic losses at a minimum</w:t>
      </w:r>
      <w:r w:rsidR="00B43B2E" w:rsidRPr="007935B2">
        <w:rPr>
          <w:lang w:val="en-GB"/>
        </w:rPr>
        <w:t xml:space="preserve">. </w:t>
      </w:r>
      <w:r w:rsidRPr="007935B2">
        <w:rPr>
          <w:lang w:val="en-GB"/>
        </w:rPr>
        <w:t xml:space="preserve">Prototypes of these waveguides (see </w:t>
      </w:r>
      <w:r w:rsidRPr="007935B2">
        <w:rPr>
          <w:lang w:val="en-GB"/>
        </w:rPr>
        <w:fldChar w:fldCharType="begin"/>
      </w:r>
      <w:r w:rsidRPr="007935B2">
        <w:rPr>
          <w:lang w:val="en-GB"/>
        </w:rPr>
        <w:instrText xml:space="preserve"> REF _Ref120606850 \h </w:instrText>
      </w:r>
      <w:r w:rsidR="006E0720" w:rsidRPr="007935B2">
        <w:rPr>
          <w:lang w:val="en-GB"/>
        </w:rPr>
        <w:instrText xml:space="preserve">\* CHARFORMAT </w:instrText>
      </w:r>
      <w:r w:rsidRPr="007935B2">
        <w:rPr>
          <w:lang w:val="en-GB"/>
        </w:rPr>
      </w:r>
      <w:r w:rsidRPr="007935B2">
        <w:rPr>
          <w:lang w:val="en-GB"/>
        </w:rPr>
        <w:fldChar w:fldCharType="separate"/>
      </w:r>
      <w:r w:rsidR="00067172" w:rsidRPr="007935B2">
        <w:rPr>
          <w:lang w:val="en-GB"/>
        </w:rPr>
        <w:t>Figure 8</w:t>
      </w:r>
      <w:r w:rsidRPr="007935B2">
        <w:rPr>
          <w:lang w:val="en-GB"/>
        </w:rPr>
        <w:fldChar w:fldCharType="end"/>
      </w:r>
      <w:r w:rsidRPr="007935B2">
        <w:rPr>
          <w:lang w:val="en-GB"/>
        </w:rPr>
        <w:t xml:space="preserve">) </w:t>
      </w:r>
      <w:r w:rsidR="00B43B2E" w:rsidRPr="007935B2">
        <w:rPr>
          <w:lang w:val="en-GB"/>
        </w:rPr>
        <w:t>were tested a</w:t>
      </w:r>
      <w:r w:rsidRPr="007935B2">
        <w:rPr>
          <w:lang w:val="en-GB"/>
        </w:rPr>
        <w:t>t the</w:t>
      </w:r>
      <w:r w:rsidR="00B43B2E" w:rsidRPr="007935B2">
        <w:rPr>
          <w:lang w:val="en-GB"/>
        </w:rPr>
        <w:t xml:space="preserve"> IPFN-IST </w:t>
      </w:r>
      <w:r w:rsidRPr="007935B2">
        <w:rPr>
          <w:lang w:val="en-GB"/>
        </w:rPr>
        <w:t xml:space="preserve">microwave </w:t>
      </w:r>
      <w:r w:rsidR="00B43B2E" w:rsidRPr="007935B2">
        <w:rPr>
          <w:lang w:val="en-GB"/>
        </w:rPr>
        <w:t xml:space="preserve">laboratory. </w:t>
      </w:r>
      <w:r w:rsidRPr="007935B2">
        <w:rPr>
          <w:lang w:val="en-GB"/>
        </w:rPr>
        <w:t xml:space="preserve">The obtained results (see </w:t>
      </w:r>
      <w:r w:rsidRPr="007935B2">
        <w:rPr>
          <w:lang w:val="en-GB"/>
        </w:rPr>
        <w:fldChar w:fldCharType="begin"/>
      </w:r>
      <w:r w:rsidRPr="007935B2">
        <w:rPr>
          <w:lang w:val="en-GB"/>
        </w:rPr>
        <w:instrText xml:space="preserve"> REF _Ref120607135 \h </w:instrText>
      </w:r>
      <w:r w:rsidR="006E0720" w:rsidRPr="007935B2">
        <w:rPr>
          <w:lang w:val="en-GB"/>
        </w:rPr>
        <w:instrText xml:space="preserve">\* CHARFORMAT </w:instrText>
      </w:r>
      <w:r w:rsidRPr="007935B2">
        <w:rPr>
          <w:lang w:val="en-GB"/>
        </w:rPr>
      </w:r>
      <w:r w:rsidRPr="007935B2">
        <w:rPr>
          <w:lang w:val="en-GB"/>
        </w:rPr>
        <w:fldChar w:fldCharType="separate"/>
      </w:r>
      <w:r w:rsidR="00067172" w:rsidRPr="007935B2">
        <w:rPr>
          <w:lang w:val="en-GB"/>
        </w:rPr>
        <w:t>Figure 9</w:t>
      </w:r>
      <w:r w:rsidRPr="007935B2">
        <w:rPr>
          <w:lang w:val="en-GB"/>
        </w:rPr>
        <w:fldChar w:fldCharType="end"/>
      </w:r>
      <w:r w:rsidRPr="007935B2">
        <w:rPr>
          <w:lang w:val="en-GB"/>
        </w:rPr>
        <w:t>) show that</w:t>
      </w:r>
      <w:r w:rsidR="00B43B2E" w:rsidRPr="007935B2">
        <w:rPr>
          <w:lang w:val="en-GB"/>
        </w:rPr>
        <w:t xml:space="preserve"> the </w:t>
      </w:r>
      <w:r w:rsidRPr="007935B2">
        <w:rPr>
          <w:lang w:val="en-GB"/>
        </w:rPr>
        <w:t>copper</w:t>
      </w:r>
      <w:r w:rsidR="00B43B2E" w:rsidRPr="007935B2">
        <w:rPr>
          <w:lang w:val="en-GB"/>
        </w:rPr>
        <w:t xml:space="preserve">-coated </w:t>
      </w:r>
      <w:r w:rsidRPr="007935B2">
        <w:rPr>
          <w:lang w:val="en-GB"/>
        </w:rPr>
        <w:t>stainless-steel</w:t>
      </w:r>
      <w:r w:rsidR="00B43B2E" w:rsidRPr="007935B2">
        <w:rPr>
          <w:lang w:val="en-GB"/>
        </w:rPr>
        <w:t xml:space="preserve"> waveguides </w:t>
      </w:r>
      <w:r w:rsidRPr="007935B2">
        <w:rPr>
          <w:lang w:val="en-GB"/>
        </w:rPr>
        <w:t>have</w:t>
      </w:r>
      <w:r w:rsidR="00B43B2E" w:rsidRPr="007935B2">
        <w:rPr>
          <w:lang w:val="en-GB"/>
        </w:rPr>
        <w:t xml:space="preserve"> similar performance to the theoretical predictions and to </w:t>
      </w:r>
      <w:r w:rsidRPr="007935B2">
        <w:rPr>
          <w:lang w:val="en-GB"/>
        </w:rPr>
        <w:t>copper</w:t>
      </w:r>
      <w:r w:rsidR="00B43B2E" w:rsidRPr="007935B2">
        <w:rPr>
          <w:lang w:val="en-GB"/>
        </w:rPr>
        <w:t xml:space="preserve">-only waveguides both </w:t>
      </w:r>
      <w:r w:rsidRPr="007935B2">
        <w:rPr>
          <w:lang w:val="en-GB"/>
        </w:rPr>
        <w:t xml:space="preserve">in </w:t>
      </w:r>
      <w:r w:rsidR="00B43B2E" w:rsidRPr="007935B2">
        <w:rPr>
          <w:lang w:val="en-GB"/>
        </w:rPr>
        <w:t>O-mode and X-mode like polarisations. The</w:t>
      </w:r>
      <w:r w:rsidRPr="007935B2">
        <w:rPr>
          <w:lang w:val="en-GB"/>
        </w:rPr>
        <w:t>se</w:t>
      </w:r>
      <w:r w:rsidR="00B43B2E" w:rsidRPr="007935B2">
        <w:rPr>
          <w:lang w:val="en-GB"/>
        </w:rPr>
        <w:t xml:space="preserve"> results were reproducible for all the waveguide samples tested.</w:t>
      </w:r>
    </w:p>
    <w:p w14:paraId="558571B6" w14:textId="2D307E47" w:rsidR="00F40413" w:rsidRPr="007935B2" w:rsidRDefault="00F40413" w:rsidP="00F40413">
      <w:pPr>
        <w:pStyle w:val="MDPI52figure"/>
        <w:ind w:left="2608"/>
        <w:jc w:val="left"/>
        <w:rPr>
          <w:lang w:val="en-GB"/>
        </w:rPr>
      </w:pPr>
      <w:r w:rsidRPr="007935B2">
        <w:rPr>
          <w:noProof/>
          <w:lang w:eastAsia="en-US" w:bidi="ar-SA"/>
        </w:rPr>
        <w:drawing>
          <wp:inline distT="0" distB="0" distL="0" distR="0" wp14:anchorId="27910C43" wp14:editId="7D70A94B">
            <wp:extent cx="2685123" cy="2011680"/>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pic:cNvPicPr/>
                  </pic:nvPicPr>
                  <pic:blipFill>
                    <a:blip r:embed="rId21"/>
                    <a:stretch>
                      <a:fillRect/>
                    </a:stretch>
                  </pic:blipFill>
                  <pic:spPr>
                    <a:xfrm>
                      <a:off x="0" y="0"/>
                      <a:ext cx="2694215" cy="2018492"/>
                    </a:xfrm>
                    <a:prstGeom prst="rect">
                      <a:avLst/>
                    </a:prstGeom>
                  </pic:spPr>
                </pic:pic>
              </a:graphicData>
            </a:graphic>
          </wp:inline>
        </w:drawing>
      </w:r>
    </w:p>
    <w:p w14:paraId="38692B95" w14:textId="600B2F45" w:rsidR="00F40413" w:rsidRPr="007935B2" w:rsidRDefault="00F40413" w:rsidP="00F40413">
      <w:pPr>
        <w:pStyle w:val="MDPI51figurecaption"/>
        <w:rPr>
          <w:lang w:val="en-GB"/>
        </w:rPr>
      </w:pPr>
      <w:bookmarkStart w:id="9" w:name="_Ref120606850"/>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8</w:t>
      </w:r>
      <w:r w:rsidRPr="007935B2">
        <w:rPr>
          <w:b/>
          <w:bCs/>
          <w:lang w:val="en-GB"/>
        </w:rPr>
        <w:fldChar w:fldCharType="end"/>
      </w:r>
      <w:bookmarkEnd w:id="9"/>
      <w:r w:rsidRPr="007935B2">
        <w:rPr>
          <w:b/>
          <w:bCs/>
          <w:lang w:val="en-GB"/>
        </w:rPr>
        <w:t>.</w:t>
      </w:r>
      <w:r w:rsidRPr="007935B2">
        <w:rPr>
          <w:lang w:val="en-GB"/>
        </w:rPr>
        <w:t xml:space="preserve"> Stainless steel copper-coated waveguides.</w:t>
      </w:r>
    </w:p>
    <w:p w14:paraId="7463E9E9" w14:textId="757AB9DA" w:rsidR="00F40413" w:rsidRPr="007935B2" w:rsidRDefault="00F40413" w:rsidP="00F40413">
      <w:pPr>
        <w:pStyle w:val="MDPI52figure"/>
        <w:ind w:left="2608"/>
        <w:jc w:val="left"/>
        <w:rPr>
          <w:lang w:val="en-GB"/>
        </w:rPr>
      </w:pPr>
      <w:r w:rsidRPr="007935B2">
        <w:rPr>
          <w:noProof/>
          <w:lang w:eastAsia="en-US" w:bidi="ar-SA"/>
        </w:rPr>
        <w:lastRenderedPageBreak/>
        <w:drawing>
          <wp:inline distT="0" distB="0" distL="0" distR="0" wp14:anchorId="0952600F" wp14:editId="383BD553">
            <wp:extent cx="2564765" cy="4062157"/>
            <wp:effectExtent l="0" t="0" r="635" b="190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pic:nvPicPr>
                  <pic:blipFill>
                    <a:blip r:embed="rId22"/>
                    <a:stretch>
                      <a:fillRect/>
                    </a:stretch>
                  </pic:blipFill>
                  <pic:spPr>
                    <a:xfrm>
                      <a:off x="0" y="0"/>
                      <a:ext cx="2578342" cy="4083660"/>
                    </a:xfrm>
                    <a:prstGeom prst="rect">
                      <a:avLst/>
                    </a:prstGeom>
                  </pic:spPr>
                </pic:pic>
              </a:graphicData>
            </a:graphic>
          </wp:inline>
        </w:drawing>
      </w:r>
    </w:p>
    <w:p w14:paraId="0038E160" w14:textId="1714B3E5" w:rsidR="00F40413" w:rsidRPr="007935B2" w:rsidRDefault="00F40413" w:rsidP="00F40413">
      <w:pPr>
        <w:pStyle w:val="MDPI51figurecaption"/>
        <w:rPr>
          <w:lang w:val="en-GB"/>
        </w:rPr>
      </w:pPr>
      <w:bookmarkStart w:id="10" w:name="_Ref120607135"/>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9</w:t>
      </w:r>
      <w:r w:rsidRPr="007935B2">
        <w:rPr>
          <w:b/>
          <w:bCs/>
          <w:lang w:val="en-GB"/>
        </w:rPr>
        <w:fldChar w:fldCharType="end"/>
      </w:r>
      <w:bookmarkEnd w:id="10"/>
      <w:r w:rsidRPr="007935B2">
        <w:rPr>
          <w:b/>
          <w:bCs/>
          <w:lang w:val="en-GB"/>
        </w:rPr>
        <w:t>.</w:t>
      </w:r>
      <w:r w:rsidRPr="007935B2">
        <w:rPr>
          <w:lang w:val="en-GB"/>
        </w:rPr>
        <w:t xml:space="preserve"> Performance of the stainless-steel copper-coated waveguides </w:t>
      </w:r>
      <w:r w:rsidR="00233CDB" w:rsidRPr="007935B2">
        <w:rPr>
          <w:lang w:val="en-GB"/>
        </w:rPr>
        <w:t xml:space="preserve">(blue) </w:t>
      </w:r>
      <w:r w:rsidRPr="007935B2">
        <w:rPr>
          <w:lang w:val="en-GB"/>
        </w:rPr>
        <w:t xml:space="preserve">against the copper-only waveguides </w:t>
      </w:r>
      <w:r w:rsidR="00233CDB" w:rsidRPr="007935B2">
        <w:rPr>
          <w:lang w:val="en-GB"/>
        </w:rPr>
        <w:t xml:space="preserve">(green) </w:t>
      </w:r>
      <w:r w:rsidRPr="007935B2">
        <w:rPr>
          <w:lang w:val="en-GB"/>
        </w:rPr>
        <w:t xml:space="preserve">and theoretical predictions </w:t>
      </w:r>
      <w:r w:rsidR="00233CDB" w:rsidRPr="007935B2">
        <w:rPr>
          <w:lang w:val="en-GB"/>
        </w:rPr>
        <w:t xml:space="preserve">(red) </w:t>
      </w:r>
      <w:r w:rsidRPr="007935B2">
        <w:rPr>
          <w:lang w:val="en-GB"/>
        </w:rPr>
        <w:t>both for O-mode and X-mode like polarisations.</w:t>
      </w:r>
    </w:p>
    <w:p w14:paraId="28261E8F" w14:textId="7C90F3BE" w:rsidR="00B43B2E" w:rsidRPr="007935B2" w:rsidRDefault="00B43B2E" w:rsidP="00B43B2E">
      <w:pPr>
        <w:pStyle w:val="MDPI22heading2"/>
        <w:spacing w:before="240"/>
        <w:rPr>
          <w:lang w:val="en-GB"/>
        </w:rPr>
      </w:pPr>
      <w:r w:rsidRPr="007935B2">
        <w:rPr>
          <w:lang w:val="en-GB"/>
        </w:rPr>
        <w:t>5.2. Performance assessment of waveguides bends</w:t>
      </w:r>
    </w:p>
    <w:p w14:paraId="41C9A9C5" w14:textId="68AB1A6E" w:rsidR="00B43B2E" w:rsidRPr="007935B2" w:rsidRDefault="00B43B2E" w:rsidP="00B43B2E">
      <w:pPr>
        <w:pStyle w:val="MDPI31text"/>
        <w:rPr>
          <w:lang w:val="en-GB"/>
        </w:rPr>
      </w:pPr>
      <w:r w:rsidRPr="007935B2">
        <w:rPr>
          <w:lang w:val="en-GB"/>
        </w:rPr>
        <w:t>A</w:t>
      </w:r>
      <w:r w:rsidR="001E1010">
        <w:rPr>
          <w:lang w:val="en-GB"/>
        </w:rPr>
        <w:t xml:space="preserve">s expected, </w:t>
      </w:r>
      <w:r w:rsidRPr="007935B2">
        <w:rPr>
          <w:lang w:val="en-GB"/>
        </w:rPr>
        <w:t xml:space="preserve">the </w:t>
      </w:r>
      <w:r w:rsidR="007E497D" w:rsidRPr="007935B2">
        <w:rPr>
          <w:lang w:val="en-GB"/>
        </w:rPr>
        <w:t xml:space="preserve">performance impact of the </w:t>
      </w:r>
      <w:r w:rsidR="001E1010">
        <w:rPr>
          <w:lang w:val="en-GB"/>
        </w:rPr>
        <w:t xml:space="preserve">in-vessel </w:t>
      </w:r>
      <w:r w:rsidRPr="007935B2">
        <w:rPr>
          <w:lang w:val="en-GB"/>
        </w:rPr>
        <w:t>oversized waveguide</w:t>
      </w:r>
      <w:r w:rsidR="007E497D" w:rsidRPr="007935B2">
        <w:rPr>
          <w:lang w:val="en-GB"/>
        </w:rPr>
        <w:t xml:space="preserve"> bends</w:t>
      </w:r>
      <w:r w:rsidR="001E1010">
        <w:rPr>
          <w:lang w:val="en-GB"/>
        </w:rPr>
        <w:t xml:space="preserve"> of gaps 4 and 6 was a</w:t>
      </w:r>
      <w:r w:rsidR="00AF18FB">
        <w:rPr>
          <w:lang w:val="en-GB"/>
        </w:rPr>
        <w:t xml:space="preserve"> critical</w:t>
      </w:r>
      <w:r w:rsidR="001E1010">
        <w:rPr>
          <w:lang w:val="en-GB"/>
        </w:rPr>
        <w:t xml:space="preserve"> aspect of the PPR design</w:t>
      </w:r>
      <w:r w:rsidR="007E497D" w:rsidRPr="007935B2">
        <w:rPr>
          <w:lang w:val="en-GB"/>
        </w:rPr>
        <w:t>, namely</w:t>
      </w:r>
      <w:r w:rsidRPr="007935B2">
        <w:rPr>
          <w:lang w:val="en-GB"/>
        </w:rPr>
        <w:t xml:space="preserve"> </w:t>
      </w:r>
      <w:r w:rsidR="007E497D" w:rsidRPr="007935B2">
        <w:rPr>
          <w:lang w:val="en-GB"/>
        </w:rPr>
        <w:t xml:space="preserve">the </w:t>
      </w:r>
      <m:oMath>
        <m:r>
          <w:rPr>
            <w:rFonts w:ascii="Cambria Math" w:hAnsi="Cambria Math"/>
            <w:lang w:val="en-GB"/>
          </w:rPr>
          <m:t>90°</m:t>
        </m:r>
      </m:oMath>
      <w:r w:rsidRPr="007935B2">
        <w:rPr>
          <w:lang w:val="en-GB"/>
        </w:rPr>
        <w:t xml:space="preserve"> bends </w:t>
      </w:r>
      <w:r w:rsidR="007E497D" w:rsidRPr="007935B2">
        <w:rPr>
          <w:lang w:val="en-GB"/>
        </w:rPr>
        <w:t xml:space="preserve">just behind the antennas </w:t>
      </w:r>
      <w:r w:rsidRPr="007935B2">
        <w:rPr>
          <w:lang w:val="en-GB"/>
        </w:rPr>
        <w:t xml:space="preserve">and </w:t>
      </w:r>
      <w:r w:rsidR="007E497D" w:rsidRPr="007935B2">
        <w:rPr>
          <w:lang w:val="en-GB"/>
        </w:rPr>
        <w:t>the</w:t>
      </w:r>
      <w:r w:rsidRPr="007935B2">
        <w:rPr>
          <w:lang w:val="en-GB"/>
        </w:rPr>
        <w:t xml:space="preserve"> </w:t>
      </w:r>
      <m:oMath>
        <m:r>
          <w:rPr>
            <w:rFonts w:ascii="Cambria Math" w:hAnsi="Cambria Math"/>
            <w:lang w:val="en-GB"/>
          </w:rPr>
          <m:t>125°</m:t>
        </m:r>
      </m:oMath>
      <w:r w:rsidRPr="007935B2">
        <w:rPr>
          <w:lang w:val="en-GB"/>
        </w:rPr>
        <w:t xml:space="preserve"> bend </w:t>
      </w:r>
      <w:r w:rsidR="00AF18FB">
        <w:rPr>
          <w:lang w:val="en-GB"/>
        </w:rPr>
        <w:t>of</w:t>
      </w:r>
      <w:r w:rsidR="007E497D" w:rsidRPr="007935B2">
        <w:rPr>
          <w:lang w:val="en-GB"/>
        </w:rPr>
        <w:t xml:space="preserve"> </w:t>
      </w:r>
      <w:r w:rsidRPr="007935B2">
        <w:rPr>
          <w:lang w:val="en-GB"/>
        </w:rPr>
        <w:t xml:space="preserve">gap 4. </w:t>
      </w:r>
      <w:r w:rsidR="00AF18FB">
        <w:rPr>
          <w:lang w:val="en-GB"/>
        </w:rPr>
        <w:t>It is well known that these</w:t>
      </w:r>
      <w:r w:rsidRPr="007935B2">
        <w:rPr>
          <w:lang w:val="en-GB"/>
        </w:rPr>
        <w:t xml:space="preserve"> bends are </w:t>
      </w:r>
      <w:r w:rsidR="00AF18FB">
        <w:rPr>
          <w:lang w:val="en-GB"/>
        </w:rPr>
        <w:t xml:space="preserve">prone </w:t>
      </w:r>
      <w:r w:rsidRPr="007935B2">
        <w:rPr>
          <w:lang w:val="en-GB"/>
        </w:rPr>
        <w:t xml:space="preserve">to excite higher-order modes and create resonances, which </w:t>
      </w:r>
      <w:r w:rsidR="00AF18FB">
        <w:rPr>
          <w:lang w:val="en-GB"/>
        </w:rPr>
        <w:t>may</w:t>
      </w:r>
      <w:r w:rsidRPr="007935B2">
        <w:rPr>
          <w:lang w:val="en-GB"/>
        </w:rPr>
        <w:t xml:space="preserve"> adversely affect performance</w:t>
      </w:r>
      <w:r w:rsidR="007E497D" w:rsidRPr="007935B2">
        <w:rPr>
          <w:lang w:val="en-GB"/>
        </w:rPr>
        <w:t xml:space="preserve"> if not designed carefully</w:t>
      </w:r>
      <w:r w:rsidRPr="007935B2">
        <w:rPr>
          <w:lang w:val="en-GB"/>
        </w:rPr>
        <w:t xml:space="preserve">. The </w:t>
      </w:r>
      <m:oMath>
        <m:r>
          <w:rPr>
            <w:rFonts w:ascii="Cambria Math" w:hAnsi="Cambria Math"/>
            <w:lang w:val="en-GB"/>
          </w:rPr>
          <m:t>90°</m:t>
        </m:r>
      </m:oMath>
      <w:r w:rsidRPr="007935B2">
        <w:rPr>
          <w:lang w:val="en-GB"/>
        </w:rPr>
        <w:t xml:space="preserve"> and </w:t>
      </w:r>
      <m:oMath>
        <m:r>
          <w:rPr>
            <w:rFonts w:ascii="Cambria Math" w:hAnsi="Cambria Math"/>
            <w:lang w:val="en-GB"/>
          </w:rPr>
          <m:t>125°</m:t>
        </m:r>
      </m:oMath>
      <w:r w:rsidRPr="007935B2">
        <w:rPr>
          <w:lang w:val="en-GB"/>
        </w:rPr>
        <w:t xml:space="preserve"> bends of the in-vessel PPR systems were </w:t>
      </w:r>
      <w:r w:rsidR="007E497D" w:rsidRPr="007935B2">
        <w:rPr>
          <w:lang w:val="en-GB"/>
        </w:rPr>
        <w:t xml:space="preserve">first </w:t>
      </w:r>
      <w:r w:rsidRPr="007935B2">
        <w:rPr>
          <w:lang w:val="en-GB"/>
        </w:rPr>
        <w:t xml:space="preserve">studied via 3D </w:t>
      </w:r>
      <w:r w:rsidR="008D0E28" w:rsidRPr="007935B2">
        <w:rPr>
          <w:lang w:val="en-GB"/>
        </w:rPr>
        <w:t xml:space="preserve">EM </w:t>
      </w:r>
      <w:r w:rsidRPr="007935B2">
        <w:rPr>
          <w:lang w:val="en-GB"/>
        </w:rPr>
        <w:t>simulations</w:t>
      </w:r>
      <w:r w:rsidR="007E497D" w:rsidRPr="007935B2">
        <w:rPr>
          <w:lang w:val="en-GB"/>
        </w:rPr>
        <w:t xml:space="preserve"> using both ANSYS HFSS and CST Microwave Studio</w:t>
      </w:r>
      <w:r w:rsidR="00807A67" w:rsidRPr="007935B2">
        <w:rPr>
          <w:lang w:val="en-GB"/>
        </w:rPr>
        <w:t xml:space="preserve"> (MWS)</w:t>
      </w:r>
      <w:r w:rsidRPr="007935B2">
        <w:rPr>
          <w:lang w:val="en-GB"/>
        </w:rPr>
        <w:t xml:space="preserve">. </w:t>
      </w:r>
      <w:r w:rsidR="00807A67" w:rsidRPr="007935B2">
        <w:rPr>
          <w:lang w:val="en-GB"/>
        </w:rPr>
        <w:fldChar w:fldCharType="begin"/>
      </w:r>
      <w:r w:rsidR="00807A67" w:rsidRPr="007935B2">
        <w:rPr>
          <w:lang w:val="en-GB"/>
        </w:rPr>
        <w:instrText xml:space="preserve"> REF _Ref120608933 \h </w:instrText>
      </w:r>
      <w:r w:rsidR="006E0720" w:rsidRPr="007935B2">
        <w:rPr>
          <w:lang w:val="en-GB"/>
        </w:rPr>
        <w:instrText xml:space="preserve">\* CHARFORMAT </w:instrText>
      </w:r>
      <w:r w:rsidR="00807A67" w:rsidRPr="007935B2">
        <w:rPr>
          <w:lang w:val="en-GB"/>
        </w:rPr>
      </w:r>
      <w:r w:rsidR="00807A67" w:rsidRPr="007935B2">
        <w:rPr>
          <w:lang w:val="en-GB"/>
        </w:rPr>
        <w:fldChar w:fldCharType="separate"/>
      </w:r>
      <w:r w:rsidR="00067172" w:rsidRPr="007935B2">
        <w:rPr>
          <w:lang w:val="en-GB"/>
        </w:rPr>
        <w:t>Figure 10</w:t>
      </w:r>
      <w:r w:rsidR="00807A67" w:rsidRPr="007935B2">
        <w:rPr>
          <w:lang w:val="en-GB"/>
        </w:rPr>
        <w:fldChar w:fldCharType="end"/>
      </w:r>
      <w:r w:rsidRPr="007935B2">
        <w:rPr>
          <w:lang w:val="en-GB"/>
        </w:rPr>
        <w:t xml:space="preserve"> </w:t>
      </w:r>
      <w:r w:rsidR="00807A67" w:rsidRPr="007935B2">
        <w:rPr>
          <w:lang w:val="en-GB"/>
        </w:rPr>
        <w:t xml:space="preserve">(top picture) </w:t>
      </w:r>
      <w:r w:rsidRPr="007935B2">
        <w:rPr>
          <w:lang w:val="en-GB"/>
        </w:rPr>
        <w:t xml:space="preserve">shows the results obtained </w:t>
      </w:r>
      <w:r w:rsidR="007E497D" w:rsidRPr="007935B2">
        <w:rPr>
          <w:lang w:val="en-GB"/>
        </w:rPr>
        <w:t xml:space="preserve">with HFSS </w:t>
      </w:r>
      <w:r w:rsidRPr="007935B2">
        <w:rPr>
          <w:lang w:val="en-GB"/>
        </w:rPr>
        <w:t>for the</w:t>
      </w:r>
      <w:r w:rsidR="00F7295C" w:rsidRPr="007935B2">
        <w:rPr>
          <w:lang w:val="en-GB"/>
        </w:rPr>
        <w:t xml:space="preserve"> optimisation of the</w:t>
      </w:r>
      <w:r w:rsidR="007E497D" w:rsidRPr="007935B2">
        <w:rPr>
          <w:lang w:val="en-GB"/>
        </w:rPr>
        <w:t xml:space="preserve"> </w:t>
      </w:r>
      <m:oMath>
        <m:r>
          <w:rPr>
            <w:rFonts w:ascii="Cambria Math" w:hAnsi="Cambria Math"/>
            <w:lang w:val="en-GB"/>
          </w:rPr>
          <m:t>125°</m:t>
        </m:r>
      </m:oMath>
      <w:r w:rsidRPr="007935B2">
        <w:rPr>
          <w:lang w:val="en-GB"/>
        </w:rPr>
        <w:t xml:space="preserve"> bend, </w:t>
      </w:r>
      <w:r w:rsidR="00F7295C" w:rsidRPr="007935B2">
        <w:rPr>
          <w:lang w:val="en-GB"/>
        </w:rPr>
        <w:t xml:space="preserve">which was </w:t>
      </w:r>
      <w:r w:rsidRPr="007935B2">
        <w:rPr>
          <w:lang w:val="en-GB"/>
        </w:rPr>
        <w:t>split in</w:t>
      </w:r>
      <w:r w:rsidR="007E497D" w:rsidRPr="007935B2">
        <w:rPr>
          <w:lang w:val="en-GB"/>
        </w:rPr>
        <w:t>to</w:t>
      </w:r>
      <w:r w:rsidRPr="007935B2">
        <w:rPr>
          <w:lang w:val="en-GB"/>
        </w:rPr>
        <w:t xml:space="preserve"> two identical 62.5° </w:t>
      </w:r>
      <w:r w:rsidR="00F7295C" w:rsidRPr="007935B2">
        <w:rPr>
          <w:lang w:val="en-GB"/>
        </w:rPr>
        <w:t xml:space="preserve">bends with </w:t>
      </w:r>
      <w:r w:rsidRPr="007935B2">
        <w:rPr>
          <w:lang w:val="en-GB"/>
        </w:rPr>
        <w:t xml:space="preserve">hyperbolic secant </w:t>
      </w:r>
      <w:r w:rsidR="00F7295C" w:rsidRPr="007935B2">
        <w:rPr>
          <w:lang w:val="en-GB"/>
        </w:rPr>
        <w:t>geometry</w:t>
      </w:r>
      <w:r w:rsidRPr="007935B2">
        <w:rPr>
          <w:lang w:val="en-GB"/>
        </w:rPr>
        <w:t xml:space="preserve">. The </w:t>
      </w:r>
      <w:r w:rsidR="00F7295C" w:rsidRPr="007935B2">
        <w:rPr>
          <w:lang w:val="en-GB"/>
        </w:rPr>
        <w:t>optimised</w:t>
      </w:r>
      <w:r w:rsidRPr="007935B2">
        <w:rPr>
          <w:lang w:val="en-GB"/>
        </w:rPr>
        <w:t xml:space="preserve"> shape </w:t>
      </w:r>
      <w:r w:rsidR="00F7295C" w:rsidRPr="007935B2">
        <w:rPr>
          <w:lang w:val="en-GB"/>
        </w:rPr>
        <w:t xml:space="preserve">(C9) </w:t>
      </w:r>
      <w:r w:rsidRPr="007935B2">
        <w:rPr>
          <w:lang w:val="en-GB"/>
        </w:rPr>
        <w:t xml:space="preserve">clearly improved performance </w:t>
      </w:r>
      <w:r w:rsidR="00AF18FB">
        <w:rPr>
          <w:lang w:val="en-GB"/>
        </w:rPr>
        <w:t>with respect to the</w:t>
      </w:r>
      <w:r w:rsidRPr="007935B2">
        <w:rPr>
          <w:lang w:val="en-GB"/>
        </w:rPr>
        <w:t xml:space="preserve"> constant radius bend across</w:t>
      </w:r>
      <w:r w:rsidR="00F7295C" w:rsidRPr="007935B2">
        <w:rPr>
          <w:lang w:val="en-GB"/>
        </w:rPr>
        <w:t xml:space="preserve"> </w:t>
      </w:r>
      <w:r w:rsidRPr="007935B2">
        <w:rPr>
          <w:lang w:val="en-GB"/>
        </w:rPr>
        <w:t xml:space="preserve">the </w:t>
      </w:r>
      <m:oMath>
        <m:r>
          <w:rPr>
            <w:rFonts w:ascii="Cambria Math" w:hAnsi="Cambria Math"/>
            <w:lang w:val="en-GB"/>
          </w:rPr>
          <m:t>15-75</m:t>
        </m:r>
      </m:oMath>
      <w:r w:rsidR="00F7295C" w:rsidRPr="007935B2">
        <w:rPr>
          <w:lang w:val="en-GB"/>
        </w:rPr>
        <w:t xml:space="preserve"> GHz </w:t>
      </w:r>
      <w:r w:rsidRPr="007935B2">
        <w:rPr>
          <w:lang w:val="en-GB"/>
        </w:rPr>
        <w:t>frequency range (</w:t>
      </w:r>
      <w:r w:rsidR="00AF18FB">
        <w:rPr>
          <w:lang w:val="en-GB"/>
        </w:rPr>
        <w:t>with just</w:t>
      </w:r>
      <w:r w:rsidRPr="007935B2">
        <w:rPr>
          <w:lang w:val="en-GB"/>
        </w:rPr>
        <w:t xml:space="preserve"> a small degradation </w:t>
      </w:r>
      <m:oMath>
        <m:r>
          <w:rPr>
            <w:rFonts w:ascii="Cambria Math" w:hAnsi="Cambria Math"/>
            <w:lang w:val="en-GB"/>
          </w:rPr>
          <m:t>&lt;0.2</m:t>
        </m:r>
      </m:oMath>
      <w:r w:rsidR="00F7295C" w:rsidRPr="007935B2">
        <w:rPr>
          <w:lang w:val="en-GB"/>
        </w:rPr>
        <w:t> dB is visible</w:t>
      </w:r>
      <w:r w:rsidRPr="007935B2">
        <w:rPr>
          <w:lang w:val="en-GB"/>
        </w:rPr>
        <w:t xml:space="preserve"> </w:t>
      </w:r>
      <w:r w:rsidR="00F7295C" w:rsidRPr="007935B2">
        <w:rPr>
          <w:lang w:val="en-GB"/>
        </w:rPr>
        <w:t xml:space="preserve">above </w:t>
      </w:r>
      <m:oMath>
        <m:r>
          <w:rPr>
            <w:rFonts w:ascii="Cambria Math" w:hAnsi="Cambria Math"/>
            <w:lang w:val="en-GB"/>
          </w:rPr>
          <m:t>70</m:t>
        </m:r>
      </m:oMath>
      <w:r w:rsidR="00F7295C" w:rsidRPr="007935B2">
        <w:rPr>
          <w:lang w:val="en-GB"/>
        </w:rPr>
        <w:t> </w:t>
      </w:r>
      <w:r w:rsidRPr="007935B2">
        <w:rPr>
          <w:lang w:val="en-GB"/>
        </w:rPr>
        <w:t xml:space="preserve">GHz) while complying with the </w:t>
      </w:r>
      <w:r w:rsidR="00F7295C" w:rsidRPr="007935B2">
        <w:rPr>
          <w:lang w:val="en-GB"/>
        </w:rPr>
        <w:t xml:space="preserve">in-vessel </w:t>
      </w:r>
      <w:r w:rsidRPr="007935B2">
        <w:rPr>
          <w:lang w:val="en-GB"/>
        </w:rPr>
        <w:t>space restrictions [</w:t>
      </w:r>
      <w:r w:rsidR="00003E40" w:rsidRPr="007935B2">
        <w:rPr>
          <w:lang w:val="en-GB"/>
        </w:rPr>
        <w:fldChar w:fldCharType="begin"/>
      </w:r>
      <w:r w:rsidR="00003E40" w:rsidRPr="007935B2">
        <w:rPr>
          <w:lang w:val="en-GB"/>
        </w:rPr>
        <w:instrText xml:space="preserve"> REF _Ref120800426 \r \h </w:instrText>
      </w:r>
      <w:r w:rsidR="00003E40" w:rsidRPr="007935B2">
        <w:rPr>
          <w:lang w:val="en-GB"/>
        </w:rPr>
      </w:r>
      <w:r w:rsidR="00003E40" w:rsidRPr="007935B2">
        <w:rPr>
          <w:lang w:val="en-GB"/>
        </w:rPr>
        <w:fldChar w:fldCharType="separate"/>
      </w:r>
      <w:r w:rsidR="00067172" w:rsidRPr="007935B2">
        <w:rPr>
          <w:lang w:val="en-GB"/>
        </w:rPr>
        <w:t>19</w:t>
      </w:r>
      <w:r w:rsidR="00003E40" w:rsidRPr="007935B2">
        <w:rPr>
          <w:lang w:val="en-GB"/>
        </w:rPr>
        <w:fldChar w:fldCharType="end"/>
      </w:r>
      <w:r w:rsidRPr="007935B2">
        <w:rPr>
          <w:lang w:val="en-GB"/>
        </w:rPr>
        <w:t xml:space="preserve">]. The results </w:t>
      </w:r>
      <w:r w:rsidR="00F7295C" w:rsidRPr="007935B2">
        <w:rPr>
          <w:lang w:val="en-GB"/>
        </w:rPr>
        <w:t xml:space="preserve">obtained for the optimised geometry </w:t>
      </w:r>
      <w:r w:rsidRPr="007935B2">
        <w:rPr>
          <w:lang w:val="en-GB"/>
        </w:rPr>
        <w:t xml:space="preserve">were cross-checked and confirmed using </w:t>
      </w:r>
      <w:r w:rsidR="00807A67" w:rsidRPr="007935B2">
        <w:rPr>
          <w:lang w:val="en-GB"/>
        </w:rPr>
        <w:t>MWS</w:t>
      </w:r>
      <w:r w:rsidRPr="007935B2">
        <w:rPr>
          <w:lang w:val="en-GB"/>
        </w:rPr>
        <w:t xml:space="preserve"> (</w:t>
      </w:r>
      <w:r w:rsidR="00807A67" w:rsidRPr="007935B2">
        <w:rPr>
          <w:lang w:val="en-GB"/>
        </w:rPr>
        <w:t xml:space="preserve">bottom picture of </w:t>
      </w:r>
      <w:r w:rsidR="00807A67" w:rsidRPr="007935B2">
        <w:rPr>
          <w:lang w:val="en-GB"/>
        </w:rPr>
        <w:fldChar w:fldCharType="begin"/>
      </w:r>
      <w:r w:rsidR="00807A67" w:rsidRPr="007935B2">
        <w:rPr>
          <w:lang w:val="en-GB"/>
        </w:rPr>
        <w:instrText xml:space="preserve"> REF _Ref120608933 \h </w:instrText>
      </w:r>
      <w:r w:rsidR="006E0720" w:rsidRPr="007935B2">
        <w:rPr>
          <w:lang w:val="en-GB"/>
        </w:rPr>
        <w:instrText xml:space="preserve">\* CHARFORMAT </w:instrText>
      </w:r>
      <w:r w:rsidR="00807A67" w:rsidRPr="007935B2">
        <w:rPr>
          <w:lang w:val="en-GB"/>
        </w:rPr>
      </w:r>
      <w:r w:rsidR="00807A67" w:rsidRPr="007935B2">
        <w:rPr>
          <w:lang w:val="en-GB"/>
        </w:rPr>
        <w:fldChar w:fldCharType="separate"/>
      </w:r>
      <w:r w:rsidR="00067172" w:rsidRPr="007935B2">
        <w:rPr>
          <w:lang w:val="en-GB"/>
        </w:rPr>
        <w:t>Figure 10</w:t>
      </w:r>
      <w:r w:rsidR="00807A67" w:rsidRPr="007935B2">
        <w:rPr>
          <w:lang w:val="en-GB"/>
        </w:rPr>
        <w:fldChar w:fldCharType="end"/>
      </w:r>
      <w:r w:rsidRPr="007935B2">
        <w:rPr>
          <w:lang w:val="en-GB"/>
        </w:rPr>
        <w:t>).</w:t>
      </w:r>
      <w:r w:rsidR="00F7295C" w:rsidRPr="007935B2">
        <w:rPr>
          <w:lang w:val="en-GB"/>
        </w:rPr>
        <w:t xml:space="preserve"> </w:t>
      </w:r>
      <w:r w:rsidR="00F7295C" w:rsidRPr="007935B2">
        <w:rPr>
          <w:lang w:val="en-GB"/>
        </w:rPr>
        <w:fldChar w:fldCharType="begin"/>
      </w:r>
      <w:r w:rsidR="00F7295C" w:rsidRPr="007935B2">
        <w:rPr>
          <w:lang w:val="en-GB"/>
        </w:rPr>
        <w:instrText xml:space="preserve"> REF _Ref120608647 \h </w:instrText>
      </w:r>
      <w:r w:rsidR="006E0720" w:rsidRPr="007935B2">
        <w:rPr>
          <w:lang w:val="en-GB"/>
        </w:rPr>
        <w:instrText xml:space="preserve">\* CHARFORMAT </w:instrText>
      </w:r>
      <w:r w:rsidR="00F7295C" w:rsidRPr="007935B2">
        <w:rPr>
          <w:lang w:val="en-GB"/>
        </w:rPr>
      </w:r>
      <w:r w:rsidR="00F7295C" w:rsidRPr="007935B2">
        <w:rPr>
          <w:lang w:val="en-GB"/>
        </w:rPr>
        <w:fldChar w:fldCharType="separate"/>
      </w:r>
      <w:r w:rsidR="00067172" w:rsidRPr="007935B2">
        <w:rPr>
          <w:lang w:val="en-GB"/>
        </w:rPr>
        <w:t>Figure 11</w:t>
      </w:r>
      <w:r w:rsidR="00F7295C" w:rsidRPr="007935B2">
        <w:rPr>
          <w:lang w:val="en-GB"/>
        </w:rPr>
        <w:fldChar w:fldCharType="end"/>
      </w:r>
      <w:r w:rsidR="00F7295C" w:rsidRPr="007935B2">
        <w:rPr>
          <w:lang w:val="en-GB"/>
        </w:rPr>
        <w:t xml:space="preserve"> shows the electric field distribution inside the optimised </w:t>
      </w:r>
      <m:oMath>
        <m:r>
          <w:rPr>
            <w:rFonts w:ascii="Cambria Math" w:hAnsi="Cambria Math"/>
            <w:lang w:val="en-GB"/>
          </w:rPr>
          <m:t>125°</m:t>
        </m:r>
      </m:oMath>
      <w:r w:rsidR="00F7295C" w:rsidRPr="007935B2">
        <w:rPr>
          <w:lang w:val="en-GB"/>
        </w:rPr>
        <w:t xml:space="preserve"> </w:t>
      </w:r>
      <w:r w:rsidR="00807A67" w:rsidRPr="007935B2">
        <w:rPr>
          <w:lang w:val="en-GB"/>
        </w:rPr>
        <w:t>bend,</w:t>
      </w:r>
      <w:r w:rsidR="00F7295C" w:rsidRPr="007935B2">
        <w:rPr>
          <w:lang w:val="en-GB"/>
        </w:rPr>
        <w:t xml:space="preserve"> </w:t>
      </w:r>
      <w:r w:rsidR="00807A67" w:rsidRPr="007935B2">
        <w:rPr>
          <w:lang w:val="en-GB"/>
        </w:rPr>
        <w:t xml:space="preserve">as </w:t>
      </w:r>
      <w:r w:rsidR="00F7295C" w:rsidRPr="007935B2">
        <w:rPr>
          <w:lang w:val="en-GB"/>
        </w:rPr>
        <w:t xml:space="preserve">obtained with HFSS for </w:t>
      </w:r>
      <m:oMath>
        <m:r>
          <w:rPr>
            <w:rFonts w:ascii="Cambria Math" w:hAnsi="Cambria Math"/>
            <w:lang w:val="en-GB"/>
          </w:rPr>
          <m:t>15</m:t>
        </m:r>
      </m:oMath>
      <w:r w:rsidR="00F7295C" w:rsidRPr="007935B2">
        <w:rPr>
          <w:lang w:val="en-GB"/>
        </w:rPr>
        <w:t xml:space="preserve"> GHz, </w:t>
      </w:r>
      <m:oMath>
        <m:r>
          <w:rPr>
            <w:rFonts w:ascii="Cambria Math" w:hAnsi="Cambria Math"/>
            <w:lang w:val="en-GB"/>
          </w:rPr>
          <m:t>45</m:t>
        </m:r>
      </m:oMath>
      <w:r w:rsidR="00F7295C" w:rsidRPr="007935B2">
        <w:rPr>
          <w:lang w:val="en-GB"/>
        </w:rPr>
        <w:t xml:space="preserve"> GHz, and </w:t>
      </w:r>
      <m:oMath>
        <m:r>
          <w:rPr>
            <w:rFonts w:ascii="Cambria Math" w:hAnsi="Cambria Math"/>
            <w:lang w:val="en-GB"/>
          </w:rPr>
          <m:t>75</m:t>
        </m:r>
      </m:oMath>
      <w:r w:rsidR="00F7295C" w:rsidRPr="007935B2">
        <w:rPr>
          <w:lang w:val="en-GB"/>
        </w:rPr>
        <w:t> GHz.</w:t>
      </w:r>
    </w:p>
    <w:p w14:paraId="29C78DF1" w14:textId="063091D0" w:rsidR="00807A67" w:rsidRPr="007935B2" w:rsidRDefault="00807A67" w:rsidP="00807A67">
      <w:pPr>
        <w:pStyle w:val="MDPI52figure"/>
        <w:ind w:left="2608"/>
        <w:jc w:val="left"/>
        <w:rPr>
          <w:lang w:val="en-GB"/>
        </w:rPr>
      </w:pPr>
      <w:r w:rsidRPr="007935B2">
        <w:rPr>
          <w:noProof/>
          <w:lang w:eastAsia="en-US" w:bidi="ar-SA"/>
        </w:rPr>
        <w:lastRenderedPageBreak/>
        <w:drawing>
          <wp:inline distT="0" distB="0" distL="0" distR="0" wp14:anchorId="1EA1327A" wp14:editId="5D1908F3">
            <wp:extent cx="2194233" cy="3228165"/>
            <wp:effectExtent l="0" t="0" r="3175"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pic:cNvPicPr/>
                  </pic:nvPicPr>
                  <pic:blipFill>
                    <a:blip r:embed="rId23"/>
                    <a:stretch>
                      <a:fillRect/>
                    </a:stretch>
                  </pic:blipFill>
                  <pic:spPr>
                    <a:xfrm>
                      <a:off x="0" y="0"/>
                      <a:ext cx="2201844" cy="3239363"/>
                    </a:xfrm>
                    <a:prstGeom prst="rect">
                      <a:avLst/>
                    </a:prstGeom>
                  </pic:spPr>
                </pic:pic>
              </a:graphicData>
            </a:graphic>
          </wp:inline>
        </w:drawing>
      </w:r>
    </w:p>
    <w:p w14:paraId="10569AA7" w14:textId="3945BC29" w:rsidR="00807A67" w:rsidRPr="007935B2" w:rsidRDefault="00807A67" w:rsidP="00807A67">
      <w:pPr>
        <w:pStyle w:val="MDPI51figurecaption"/>
        <w:rPr>
          <w:lang w:val="en-GB"/>
        </w:rPr>
      </w:pPr>
      <w:bookmarkStart w:id="11" w:name="_Ref120608933"/>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10</w:t>
      </w:r>
      <w:r w:rsidRPr="007935B2">
        <w:rPr>
          <w:b/>
          <w:bCs/>
          <w:lang w:val="en-GB"/>
        </w:rPr>
        <w:fldChar w:fldCharType="end"/>
      </w:r>
      <w:bookmarkEnd w:id="11"/>
      <w:r w:rsidRPr="007935B2">
        <w:rPr>
          <w:b/>
          <w:bCs/>
          <w:lang w:val="en-GB"/>
        </w:rPr>
        <w:t>.</w:t>
      </w:r>
      <w:r w:rsidRPr="007935B2">
        <w:rPr>
          <w:lang w:val="en-GB"/>
        </w:rPr>
        <w:t xml:space="preserve"> Performance of the constant-radius (baseline design) and hyperbolic secant </w:t>
      </w:r>
      <m:oMath>
        <m:r>
          <w:rPr>
            <w:rFonts w:ascii="Cambria Math" w:hAnsi="Cambria Math"/>
            <w:lang w:val="en-GB"/>
          </w:rPr>
          <m:t>125°</m:t>
        </m:r>
      </m:oMath>
      <w:r w:rsidRPr="007935B2">
        <w:rPr>
          <w:lang w:val="en-GB"/>
        </w:rPr>
        <w:t xml:space="preserve"> bends (top) and comparison between </w:t>
      </w:r>
      <w:r w:rsidR="00AF18FB">
        <w:rPr>
          <w:lang w:val="en-GB"/>
        </w:rPr>
        <w:t xml:space="preserve">the results obtained with </w:t>
      </w:r>
      <w:r w:rsidRPr="007935B2">
        <w:rPr>
          <w:lang w:val="en-GB"/>
        </w:rPr>
        <w:t>HFSS and MWS for the optimized design (C9) (bottom).</w:t>
      </w:r>
    </w:p>
    <w:p w14:paraId="3EB2F5B7" w14:textId="14EF563D" w:rsidR="00F7295C" w:rsidRPr="007935B2" w:rsidRDefault="00F7295C" w:rsidP="00F7295C">
      <w:pPr>
        <w:pStyle w:val="MDPI52figure"/>
        <w:ind w:left="2608"/>
        <w:jc w:val="left"/>
        <w:rPr>
          <w:lang w:val="en-GB"/>
        </w:rPr>
      </w:pPr>
      <w:r w:rsidRPr="007935B2">
        <w:rPr>
          <w:noProof/>
          <w:lang w:eastAsia="en-US" w:bidi="ar-SA"/>
        </w:rPr>
        <w:drawing>
          <wp:inline distT="0" distB="0" distL="0" distR="0" wp14:anchorId="64CCBBF5" wp14:editId="5F11D3F2">
            <wp:extent cx="3103245" cy="1488119"/>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pic:cNvPicPr/>
                  </pic:nvPicPr>
                  <pic:blipFill rotWithShape="1">
                    <a:blip r:embed="rId24"/>
                    <a:srcRect t="3900" r="5909" b="4082"/>
                    <a:stretch/>
                  </pic:blipFill>
                  <pic:spPr bwMode="auto">
                    <a:xfrm>
                      <a:off x="0" y="0"/>
                      <a:ext cx="3103245" cy="1488119"/>
                    </a:xfrm>
                    <a:prstGeom prst="rect">
                      <a:avLst/>
                    </a:prstGeom>
                    <a:ln>
                      <a:noFill/>
                    </a:ln>
                    <a:extLst>
                      <a:ext uri="{53640926-AAD7-44D8-BBD7-CCE9431645EC}">
                        <a14:shadowObscured xmlns:a14="http://schemas.microsoft.com/office/drawing/2010/main"/>
                      </a:ext>
                    </a:extLst>
                  </pic:spPr>
                </pic:pic>
              </a:graphicData>
            </a:graphic>
          </wp:inline>
        </w:drawing>
      </w:r>
    </w:p>
    <w:p w14:paraId="3CCC248C" w14:textId="310A9D45" w:rsidR="00F7295C" w:rsidRPr="007935B2" w:rsidRDefault="00F7295C" w:rsidP="00F7295C">
      <w:pPr>
        <w:pStyle w:val="MDPI51figurecaption"/>
        <w:rPr>
          <w:lang w:val="en-GB"/>
        </w:rPr>
      </w:pPr>
      <w:bookmarkStart w:id="12" w:name="_Ref120608647"/>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11</w:t>
      </w:r>
      <w:r w:rsidRPr="007935B2">
        <w:rPr>
          <w:b/>
          <w:bCs/>
          <w:lang w:val="en-GB"/>
        </w:rPr>
        <w:fldChar w:fldCharType="end"/>
      </w:r>
      <w:bookmarkEnd w:id="12"/>
      <w:r w:rsidRPr="007935B2">
        <w:rPr>
          <w:b/>
          <w:bCs/>
          <w:lang w:val="en-GB"/>
        </w:rPr>
        <w:t>.</w:t>
      </w:r>
      <w:r w:rsidRPr="007935B2">
        <w:rPr>
          <w:lang w:val="en-GB"/>
        </w:rPr>
        <w:t xml:space="preserve"> Electric field distribution inside the optimised 125° bend obtained with HFSS for</w:t>
      </w:r>
      <w:r w:rsidR="00FD2E2B" w:rsidRPr="007935B2">
        <w:rPr>
          <w:lang w:val="en-GB"/>
        </w:rPr>
        <w:t>:</w:t>
      </w:r>
      <w:r w:rsidRPr="007935B2">
        <w:rPr>
          <w:lang w:val="en-GB"/>
        </w:rPr>
        <w:t xml:space="preserve"> </w:t>
      </w:r>
      <w:r w:rsidR="00FD2E2B" w:rsidRPr="007935B2">
        <w:rPr>
          <w:lang w:val="en-GB"/>
        </w:rPr>
        <w:t xml:space="preserve">(a) </w:t>
      </w:r>
      <w:r w:rsidRPr="007935B2">
        <w:rPr>
          <w:lang w:val="en-GB"/>
        </w:rPr>
        <w:t>15 GHz</w:t>
      </w:r>
      <w:r w:rsidR="00FD2E2B" w:rsidRPr="007935B2">
        <w:rPr>
          <w:lang w:val="en-GB"/>
        </w:rPr>
        <w:t xml:space="preserve"> </w:t>
      </w:r>
      <w:r w:rsidRPr="007935B2">
        <w:rPr>
          <w:lang w:val="en-GB"/>
        </w:rPr>
        <w:t xml:space="preserve">, </w:t>
      </w:r>
      <w:r w:rsidR="00FD2E2B" w:rsidRPr="007935B2">
        <w:rPr>
          <w:lang w:val="en-GB"/>
        </w:rPr>
        <w:t xml:space="preserve">(b) </w:t>
      </w:r>
      <w:r w:rsidRPr="007935B2">
        <w:rPr>
          <w:lang w:val="en-GB"/>
        </w:rPr>
        <w:t xml:space="preserve">45 GHz, and </w:t>
      </w:r>
      <w:r w:rsidR="00FD2E2B" w:rsidRPr="007935B2">
        <w:rPr>
          <w:lang w:val="en-GB"/>
        </w:rPr>
        <w:t xml:space="preserve">(c) </w:t>
      </w:r>
      <w:r w:rsidRPr="007935B2">
        <w:rPr>
          <w:lang w:val="en-GB"/>
        </w:rPr>
        <w:t>75 GHz.</w:t>
      </w:r>
      <w:r w:rsidR="00FD2E2B" w:rsidRPr="007935B2">
        <w:rPr>
          <w:lang w:val="en-GB"/>
        </w:rPr>
        <w:t xml:space="preserve"> Please note that the vertical scale in (c) is different from </w:t>
      </w:r>
      <w:r w:rsidR="00764D30" w:rsidRPr="007935B2">
        <w:rPr>
          <w:lang w:val="en-GB"/>
        </w:rPr>
        <w:t xml:space="preserve">that in </w:t>
      </w:r>
      <w:r w:rsidR="00FD2E2B" w:rsidRPr="007935B2">
        <w:rPr>
          <w:lang w:val="en-GB"/>
        </w:rPr>
        <w:t>(a) and (b).</w:t>
      </w:r>
    </w:p>
    <w:p w14:paraId="7F944EAE" w14:textId="2965D577" w:rsidR="00B43B2E" w:rsidRPr="007935B2" w:rsidRDefault="65997141" w:rsidP="00B43B2E">
      <w:pPr>
        <w:pStyle w:val="MDPI31text"/>
        <w:rPr>
          <w:lang w:val="en-GB"/>
        </w:rPr>
      </w:pPr>
      <w:r w:rsidRPr="007935B2">
        <w:rPr>
          <w:lang w:val="en-GB"/>
        </w:rPr>
        <w:t xml:space="preserve">The </w:t>
      </w:r>
      <m:oMath>
        <m:r>
          <w:rPr>
            <w:rFonts w:ascii="Cambria Math" w:hAnsi="Cambria Math"/>
            <w:lang w:val="en-GB"/>
          </w:rPr>
          <m:t>125°</m:t>
        </m:r>
      </m:oMath>
      <w:r w:rsidR="5562A716" w:rsidRPr="007935B2">
        <w:rPr>
          <w:lang w:val="en-GB"/>
        </w:rPr>
        <w:t xml:space="preserve"> bend</w:t>
      </w:r>
      <w:r w:rsidRPr="007935B2">
        <w:rPr>
          <w:lang w:val="en-GB"/>
        </w:rPr>
        <w:t xml:space="preserve"> was prototype</w:t>
      </w:r>
      <w:r w:rsidR="5562A716" w:rsidRPr="007935B2">
        <w:rPr>
          <w:lang w:val="en-GB"/>
        </w:rPr>
        <w:t>d to assess the EM</w:t>
      </w:r>
      <w:r w:rsidR="008D0E28" w:rsidRPr="007935B2">
        <w:rPr>
          <w:lang w:val="en-GB"/>
        </w:rPr>
        <w:t xml:space="preserve"> p</w:t>
      </w:r>
      <w:r w:rsidR="5562A716" w:rsidRPr="007935B2">
        <w:rPr>
          <w:lang w:val="en-GB"/>
        </w:rPr>
        <w:t xml:space="preserve">erformance of the optimised design </w:t>
      </w:r>
      <w:r w:rsidR="000356FB" w:rsidRPr="007935B2">
        <w:rPr>
          <w:lang w:val="en-GB"/>
        </w:rPr>
        <w:t>and</w:t>
      </w:r>
      <w:r w:rsidR="5562A716" w:rsidRPr="007935B2">
        <w:rPr>
          <w:lang w:val="en-GB"/>
        </w:rPr>
        <w:t xml:space="preserve"> the manufacturing process, namely the copper-coating and the bending to the specified geometry.</w:t>
      </w:r>
      <w:r w:rsidRPr="007935B2">
        <w:rPr>
          <w:lang w:val="en-GB"/>
        </w:rPr>
        <w:t xml:space="preserve"> During the site acceptance inspection, some problems were </w:t>
      </w:r>
      <w:r w:rsidR="78FF5BB2" w:rsidRPr="007935B2">
        <w:rPr>
          <w:lang w:val="en-GB"/>
        </w:rPr>
        <w:t xml:space="preserve">readily identified </w:t>
      </w:r>
      <w:r w:rsidR="000356FB" w:rsidRPr="007935B2">
        <w:rPr>
          <w:lang w:val="en-GB"/>
        </w:rPr>
        <w:t>i</w:t>
      </w:r>
      <w:r w:rsidRPr="007935B2">
        <w:rPr>
          <w:lang w:val="en-GB"/>
        </w:rPr>
        <w:t>n the received samples:</w:t>
      </w:r>
    </w:p>
    <w:p w14:paraId="1EA0EAD8" w14:textId="405664A7" w:rsidR="00B43B2E" w:rsidRPr="007935B2" w:rsidRDefault="00B033C8" w:rsidP="004F29FA">
      <w:pPr>
        <w:pStyle w:val="MDPI38bullet"/>
        <w:numPr>
          <w:ilvl w:val="0"/>
          <w:numId w:val="27"/>
        </w:numPr>
        <w:ind w:left="3033" w:hanging="425"/>
        <w:rPr>
          <w:lang w:val="en-GB"/>
        </w:rPr>
      </w:pPr>
      <w:r w:rsidRPr="007935B2">
        <w:rPr>
          <w:lang w:val="en-GB"/>
        </w:rPr>
        <w:t>A</w:t>
      </w:r>
      <w:r w:rsidR="00B43B2E" w:rsidRPr="007935B2">
        <w:rPr>
          <w:lang w:val="en-GB"/>
        </w:rPr>
        <w:t>ll samples show</w:t>
      </w:r>
      <w:r w:rsidRPr="007935B2">
        <w:rPr>
          <w:lang w:val="en-GB"/>
        </w:rPr>
        <w:t>ed</w:t>
      </w:r>
      <w:r w:rsidR="00B43B2E" w:rsidRPr="007935B2">
        <w:rPr>
          <w:lang w:val="en-GB"/>
        </w:rPr>
        <w:t xml:space="preserve"> </w:t>
      </w:r>
      <w:r w:rsidR="000356FB" w:rsidRPr="007935B2">
        <w:rPr>
          <w:lang w:val="en-GB"/>
        </w:rPr>
        <w:t xml:space="preserve">a </w:t>
      </w:r>
      <w:r w:rsidR="00B43B2E" w:rsidRPr="007935B2">
        <w:rPr>
          <w:lang w:val="en-GB"/>
        </w:rPr>
        <w:t>lack of (copper) coating near the edge of the flanges</w:t>
      </w:r>
      <w:r w:rsidR="00BC6B71" w:rsidRPr="007935B2">
        <w:rPr>
          <w:lang w:val="en-GB"/>
        </w:rPr>
        <w:t>, as shown in</w:t>
      </w:r>
      <w:r w:rsidR="00B43B2E" w:rsidRPr="007935B2">
        <w:rPr>
          <w:lang w:val="en-GB"/>
        </w:rPr>
        <w:t xml:space="preserve"> </w:t>
      </w:r>
      <w:r w:rsidR="00BC6B71" w:rsidRPr="007935B2">
        <w:rPr>
          <w:lang w:val="en-GB"/>
        </w:rPr>
        <w:fldChar w:fldCharType="begin"/>
      </w:r>
      <w:r w:rsidR="00BC6B71" w:rsidRPr="007935B2">
        <w:rPr>
          <w:lang w:val="en-GB"/>
        </w:rPr>
        <w:instrText xml:space="preserve"> REF _Ref120611406 \h </w:instrText>
      </w:r>
      <w:r w:rsidR="00D03180" w:rsidRPr="007935B2">
        <w:rPr>
          <w:lang w:val="en-GB"/>
        </w:rPr>
        <w:instrText xml:space="preserve">\* CHARFORMAT </w:instrText>
      </w:r>
      <w:r w:rsidR="00BC6B71" w:rsidRPr="007935B2">
        <w:rPr>
          <w:lang w:val="en-GB"/>
        </w:rPr>
      </w:r>
      <w:r w:rsidR="00BC6B71" w:rsidRPr="007935B2">
        <w:rPr>
          <w:lang w:val="en-GB"/>
        </w:rPr>
        <w:fldChar w:fldCharType="separate"/>
      </w:r>
      <w:r w:rsidR="00067172" w:rsidRPr="007935B2">
        <w:rPr>
          <w:lang w:val="en-GB"/>
        </w:rPr>
        <w:t>Figure 12</w:t>
      </w:r>
      <w:r w:rsidR="00BC6B71" w:rsidRPr="007935B2">
        <w:rPr>
          <w:lang w:val="en-GB"/>
        </w:rPr>
        <w:fldChar w:fldCharType="end"/>
      </w:r>
      <w:r w:rsidR="00B43B2E" w:rsidRPr="007935B2">
        <w:rPr>
          <w:lang w:val="en-GB"/>
        </w:rPr>
        <w:t>(a)</w:t>
      </w:r>
      <w:r w:rsidR="00BC6B71" w:rsidRPr="007935B2">
        <w:rPr>
          <w:lang w:val="en-GB"/>
        </w:rPr>
        <w:t>,</w:t>
      </w:r>
      <w:r w:rsidR="00B43B2E" w:rsidRPr="007935B2">
        <w:rPr>
          <w:lang w:val="en-GB"/>
        </w:rPr>
        <w:t xml:space="preserve"> as well as in some spots near the flanges</w:t>
      </w:r>
      <w:r w:rsidR="00BC6B71" w:rsidRPr="007935B2">
        <w:rPr>
          <w:lang w:val="en-GB"/>
        </w:rPr>
        <w:t>, as observed in</w:t>
      </w:r>
      <w:r w:rsidR="00B43B2E" w:rsidRPr="007935B2">
        <w:rPr>
          <w:lang w:val="en-GB"/>
        </w:rPr>
        <w:t xml:space="preserve"> </w:t>
      </w:r>
      <w:r w:rsidR="00BC6B71" w:rsidRPr="007935B2">
        <w:rPr>
          <w:lang w:val="en-GB"/>
        </w:rPr>
        <w:fldChar w:fldCharType="begin"/>
      </w:r>
      <w:r w:rsidR="00BC6B71" w:rsidRPr="007935B2">
        <w:rPr>
          <w:lang w:val="en-GB"/>
        </w:rPr>
        <w:instrText xml:space="preserve"> REF _Ref120611406 \h </w:instrText>
      </w:r>
      <w:r w:rsidR="00D03180" w:rsidRPr="007935B2">
        <w:rPr>
          <w:lang w:val="en-GB"/>
        </w:rPr>
        <w:instrText xml:space="preserve">\* CHARFORMAT </w:instrText>
      </w:r>
      <w:r w:rsidR="00BC6B71" w:rsidRPr="007935B2">
        <w:rPr>
          <w:lang w:val="en-GB"/>
        </w:rPr>
      </w:r>
      <w:r w:rsidR="00BC6B71" w:rsidRPr="007935B2">
        <w:rPr>
          <w:lang w:val="en-GB"/>
        </w:rPr>
        <w:fldChar w:fldCharType="separate"/>
      </w:r>
      <w:r w:rsidR="00067172" w:rsidRPr="007935B2">
        <w:rPr>
          <w:lang w:val="en-GB"/>
        </w:rPr>
        <w:t>Figure 12</w:t>
      </w:r>
      <w:r w:rsidR="00BC6B71" w:rsidRPr="007935B2">
        <w:rPr>
          <w:lang w:val="en-GB"/>
        </w:rPr>
        <w:fldChar w:fldCharType="end"/>
      </w:r>
      <w:r w:rsidR="00B43B2E" w:rsidRPr="007935B2">
        <w:rPr>
          <w:lang w:val="en-GB"/>
        </w:rPr>
        <w:t>(b).</w:t>
      </w:r>
      <w:r w:rsidRPr="007935B2">
        <w:rPr>
          <w:lang w:val="en-GB"/>
        </w:rPr>
        <w:t xml:space="preserve"> T</w:t>
      </w:r>
      <w:r w:rsidR="00B43B2E" w:rsidRPr="007935B2">
        <w:rPr>
          <w:lang w:val="en-GB"/>
        </w:rPr>
        <w:t xml:space="preserve">he lack of copper </w:t>
      </w:r>
      <w:r w:rsidRPr="007935B2">
        <w:rPr>
          <w:lang w:val="en-GB"/>
        </w:rPr>
        <w:t>wa</w:t>
      </w:r>
      <w:r w:rsidR="00B43B2E" w:rsidRPr="007935B2">
        <w:rPr>
          <w:lang w:val="en-GB"/>
        </w:rPr>
        <w:t xml:space="preserve">s </w:t>
      </w:r>
      <w:r w:rsidRPr="007935B2">
        <w:rPr>
          <w:lang w:val="en-GB"/>
        </w:rPr>
        <w:t xml:space="preserve">also </w:t>
      </w:r>
      <w:r w:rsidR="00B43B2E" w:rsidRPr="007935B2">
        <w:rPr>
          <w:lang w:val="en-GB"/>
        </w:rPr>
        <w:t>visible inside the waveguides along the corners formed by the inner walls and in the walls themselves</w:t>
      </w:r>
      <w:r w:rsidRPr="007935B2">
        <w:rPr>
          <w:lang w:val="en-GB"/>
        </w:rPr>
        <w:t>.</w:t>
      </w:r>
    </w:p>
    <w:p w14:paraId="285CFE07" w14:textId="533731EF" w:rsidR="00B033C8" w:rsidRPr="007935B2" w:rsidRDefault="00B033C8" w:rsidP="004F29FA">
      <w:pPr>
        <w:pStyle w:val="MDPI38bullet"/>
        <w:numPr>
          <w:ilvl w:val="0"/>
          <w:numId w:val="27"/>
        </w:numPr>
        <w:ind w:left="3033" w:hanging="425"/>
        <w:rPr>
          <w:lang w:val="en-GB"/>
        </w:rPr>
      </w:pPr>
      <w:r w:rsidRPr="007935B2">
        <w:rPr>
          <w:lang w:val="en-GB"/>
        </w:rPr>
        <w:t>Marks were visible in the inner surface of the bend, probably caused by some tool inserted in the bend during bending</w:t>
      </w:r>
      <w:r w:rsidR="00BC6B71" w:rsidRPr="007935B2">
        <w:rPr>
          <w:lang w:val="en-GB"/>
        </w:rPr>
        <w:t xml:space="preserve">, as depicted in </w:t>
      </w:r>
      <w:r w:rsidR="00BC6B71" w:rsidRPr="007935B2">
        <w:rPr>
          <w:lang w:val="en-GB"/>
        </w:rPr>
        <w:fldChar w:fldCharType="begin"/>
      </w:r>
      <w:r w:rsidR="00BC6B71" w:rsidRPr="007935B2">
        <w:rPr>
          <w:lang w:val="en-GB"/>
        </w:rPr>
        <w:instrText xml:space="preserve"> REF _Ref120611406 \h </w:instrText>
      </w:r>
      <w:r w:rsidR="00D03180" w:rsidRPr="007935B2">
        <w:rPr>
          <w:lang w:val="en-GB"/>
        </w:rPr>
        <w:instrText xml:space="preserve">\* CHARFORMAT </w:instrText>
      </w:r>
      <w:r w:rsidR="00BC6B71" w:rsidRPr="007935B2">
        <w:rPr>
          <w:lang w:val="en-GB"/>
        </w:rPr>
      </w:r>
      <w:r w:rsidR="00BC6B71" w:rsidRPr="007935B2">
        <w:rPr>
          <w:lang w:val="en-GB"/>
        </w:rPr>
        <w:fldChar w:fldCharType="separate"/>
      </w:r>
      <w:r w:rsidR="00067172" w:rsidRPr="007935B2">
        <w:rPr>
          <w:lang w:val="en-GB"/>
        </w:rPr>
        <w:t>Figure 12</w:t>
      </w:r>
      <w:r w:rsidR="00BC6B71" w:rsidRPr="007935B2">
        <w:rPr>
          <w:lang w:val="en-GB"/>
        </w:rPr>
        <w:fldChar w:fldCharType="end"/>
      </w:r>
      <w:r w:rsidRPr="007935B2">
        <w:rPr>
          <w:lang w:val="en-GB"/>
        </w:rPr>
        <w:t xml:space="preserve">(c) and </w:t>
      </w:r>
      <w:r w:rsidR="00BC6B71" w:rsidRPr="007935B2">
        <w:rPr>
          <w:lang w:val="en-GB"/>
        </w:rPr>
        <w:fldChar w:fldCharType="begin"/>
      </w:r>
      <w:r w:rsidR="00BC6B71" w:rsidRPr="007935B2">
        <w:rPr>
          <w:lang w:val="en-GB"/>
        </w:rPr>
        <w:instrText xml:space="preserve"> REF _Ref120611406 \h </w:instrText>
      </w:r>
      <w:r w:rsidR="00D03180" w:rsidRPr="007935B2">
        <w:rPr>
          <w:lang w:val="en-GB"/>
        </w:rPr>
        <w:instrText xml:space="preserve">\* CHARFORMAT </w:instrText>
      </w:r>
      <w:r w:rsidR="00BC6B71" w:rsidRPr="007935B2">
        <w:rPr>
          <w:lang w:val="en-GB"/>
        </w:rPr>
      </w:r>
      <w:r w:rsidR="00BC6B71" w:rsidRPr="007935B2">
        <w:rPr>
          <w:lang w:val="en-GB"/>
        </w:rPr>
        <w:fldChar w:fldCharType="separate"/>
      </w:r>
      <w:r w:rsidR="00067172" w:rsidRPr="007935B2">
        <w:rPr>
          <w:lang w:val="en-GB"/>
        </w:rPr>
        <w:t>Figure 12</w:t>
      </w:r>
      <w:r w:rsidR="00BC6B71" w:rsidRPr="007935B2">
        <w:rPr>
          <w:lang w:val="en-GB"/>
        </w:rPr>
        <w:fldChar w:fldCharType="end"/>
      </w:r>
      <w:r w:rsidRPr="007935B2">
        <w:rPr>
          <w:lang w:val="en-GB"/>
        </w:rPr>
        <w:t>(d).</w:t>
      </w:r>
    </w:p>
    <w:p w14:paraId="1E5E31EB" w14:textId="57FFB0B2" w:rsidR="00B43B2E" w:rsidRPr="007935B2" w:rsidRDefault="00B033C8" w:rsidP="004F29FA">
      <w:pPr>
        <w:pStyle w:val="MDPI38bullet"/>
        <w:numPr>
          <w:ilvl w:val="0"/>
          <w:numId w:val="27"/>
        </w:numPr>
        <w:ind w:left="3033" w:hanging="425"/>
        <w:rPr>
          <w:lang w:val="en-GB"/>
        </w:rPr>
      </w:pPr>
      <w:r w:rsidRPr="007935B2">
        <w:rPr>
          <w:lang w:val="en-GB"/>
        </w:rPr>
        <w:t>A</w:t>
      </w:r>
      <w:r w:rsidR="00B43B2E" w:rsidRPr="007935B2">
        <w:rPr>
          <w:lang w:val="en-GB"/>
        </w:rPr>
        <w:t xml:space="preserve"> local shape deformation </w:t>
      </w:r>
      <w:r w:rsidRPr="007935B2">
        <w:rPr>
          <w:lang w:val="en-GB"/>
        </w:rPr>
        <w:t xml:space="preserve">was </w:t>
      </w:r>
      <w:r w:rsidR="00B43B2E" w:rsidRPr="007935B2">
        <w:rPr>
          <w:lang w:val="en-GB"/>
        </w:rPr>
        <w:t xml:space="preserve">clearly visible </w:t>
      </w:r>
      <w:r w:rsidRPr="007935B2">
        <w:rPr>
          <w:lang w:val="en-GB"/>
        </w:rPr>
        <w:t>in all samples around the middle of the bend</w:t>
      </w:r>
      <w:r w:rsidR="00BC6B71" w:rsidRPr="007935B2">
        <w:rPr>
          <w:lang w:val="en-GB"/>
        </w:rPr>
        <w:t>, as shown in</w:t>
      </w:r>
      <w:r w:rsidR="00B43B2E" w:rsidRPr="007935B2">
        <w:rPr>
          <w:lang w:val="en-GB"/>
        </w:rPr>
        <w:t xml:space="preserve"> </w:t>
      </w:r>
      <w:r w:rsidR="00BC6B71" w:rsidRPr="007935B2">
        <w:rPr>
          <w:lang w:val="en-GB"/>
        </w:rPr>
        <w:fldChar w:fldCharType="begin"/>
      </w:r>
      <w:r w:rsidR="00BC6B71" w:rsidRPr="007935B2">
        <w:rPr>
          <w:lang w:val="en-GB"/>
        </w:rPr>
        <w:instrText xml:space="preserve"> REF _Ref120611406 \h </w:instrText>
      </w:r>
      <w:r w:rsidR="00D03180" w:rsidRPr="007935B2">
        <w:rPr>
          <w:lang w:val="en-GB"/>
        </w:rPr>
        <w:instrText xml:space="preserve">\* CHARFORMAT </w:instrText>
      </w:r>
      <w:r w:rsidR="00BC6B71" w:rsidRPr="007935B2">
        <w:rPr>
          <w:lang w:val="en-GB"/>
        </w:rPr>
      </w:r>
      <w:r w:rsidR="00BC6B71" w:rsidRPr="007935B2">
        <w:rPr>
          <w:lang w:val="en-GB"/>
        </w:rPr>
        <w:fldChar w:fldCharType="separate"/>
      </w:r>
      <w:r w:rsidR="00067172" w:rsidRPr="007935B2">
        <w:rPr>
          <w:lang w:val="en-GB"/>
        </w:rPr>
        <w:t>Figure 12</w:t>
      </w:r>
      <w:r w:rsidR="00BC6B71" w:rsidRPr="007935B2">
        <w:rPr>
          <w:lang w:val="en-GB"/>
        </w:rPr>
        <w:fldChar w:fldCharType="end"/>
      </w:r>
      <w:r w:rsidR="00B43B2E" w:rsidRPr="007935B2">
        <w:rPr>
          <w:lang w:val="en-GB"/>
        </w:rPr>
        <w:t xml:space="preserve">(e), where, per specification, there should be a straight section </w:t>
      </w:r>
      <w:r w:rsidRPr="007935B2">
        <w:rPr>
          <w:lang w:val="en-GB"/>
        </w:rPr>
        <w:t xml:space="preserve">due to the </w:t>
      </w:r>
      <w:r w:rsidR="00B43B2E" w:rsidRPr="007935B2">
        <w:rPr>
          <w:lang w:val="en-GB"/>
        </w:rPr>
        <w:t>connecti</w:t>
      </w:r>
      <w:r w:rsidRPr="007935B2">
        <w:rPr>
          <w:lang w:val="en-GB"/>
        </w:rPr>
        <w:t>on between</w:t>
      </w:r>
      <w:r w:rsidR="00B43B2E" w:rsidRPr="007935B2">
        <w:rPr>
          <w:lang w:val="en-GB"/>
        </w:rPr>
        <w:t xml:space="preserve"> the two </w:t>
      </w:r>
      <m:oMath>
        <m:r>
          <w:rPr>
            <w:rFonts w:ascii="Cambria Math" w:hAnsi="Cambria Math"/>
            <w:lang w:val="en-GB"/>
          </w:rPr>
          <m:t>62.5°</m:t>
        </m:r>
      </m:oMath>
      <w:r w:rsidR="00B43B2E" w:rsidRPr="007935B2">
        <w:rPr>
          <w:lang w:val="en-GB"/>
        </w:rPr>
        <w:t xml:space="preserve"> hyperbolic-secant bends – as </w:t>
      </w:r>
      <w:r w:rsidR="00BC6B71" w:rsidRPr="007935B2">
        <w:rPr>
          <w:lang w:val="en-GB"/>
        </w:rPr>
        <w:t>is visible</w:t>
      </w:r>
      <w:r w:rsidR="00B43B2E" w:rsidRPr="007935B2">
        <w:rPr>
          <w:lang w:val="en-GB"/>
        </w:rPr>
        <w:t xml:space="preserve"> in </w:t>
      </w:r>
      <w:r w:rsidR="00BC6B71" w:rsidRPr="007935B2">
        <w:rPr>
          <w:lang w:val="en-GB"/>
        </w:rPr>
        <w:fldChar w:fldCharType="begin"/>
      </w:r>
      <w:r w:rsidR="00BC6B71" w:rsidRPr="007935B2">
        <w:rPr>
          <w:lang w:val="en-GB"/>
        </w:rPr>
        <w:instrText xml:space="preserve"> REF _Ref120611406 \h </w:instrText>
      </w:r>
      <w:r w:rsidR="00D03180" w:rsidRPr="007935B2">
        <w:rPr>
          <w:lang w:val="en-GB"/>
        </w:rPr>
        <w:instrText xml:space="preserve">\* CHARFORMAT </w:instrText>
      </w:r>
      <w:r w:rsidR="00BC6B71" w:rsidRPr="007935B2">
        <w:rPr>
          <w:lang w:val="en-GB"/>
        </w:rPr>
      </w:r>
      <w:r w:rsidR="00BC6B71" w:rsidRPr="007935B2">
        <w:rPr>
          <w:lang w:val="en-GB"/>
        </w:rPr>
        <w:fldChar w:fldCharType="separate"/>
      </w:r>
      <w:r w:rsidR="00067172" w:rsidRPr="007935B2">
        <w:rPr>
          <w:lang w:val="en-GB"/>
        </w:rPr>
        <w:t>Figure 12</w:t>
      </w:r>
      <w:r w:rsidR="00BC6B71" w:rsidRPr="007935B2">
        <w:rPr>
          <w:lang w:val="en-GB"/>
        </w:rPr>
        <w:fldChar w:fldCharType="end"/>
      </w:r>
      <w:r w:rsidR="00B43B2E" w:rsidRPr="007935B2">
        <w:rPr>
          <w:lang w:val="en-GB"/>
        </w:rPr>
        <w:t>(f), the deformation extends to the inner wall of the waveguide</w:t>
      </w:r>
      <w:r w:rsidRPr="007935B2">
        <w:rPr>
          <w:lang w:val="en-GB"/>
        </w:rPr>
        <w:t>, which anticipates performance issues</w:t>
      </w:r>
      <w:r w:rsidR="00B43B2E" w:rsidRPr="007935B2">
        <w:rPr>
          <w:lang w:val="en-GB"/>
        </w:rPr>
        <w:t>.</w:t>
      </w:r>
    </w:p>
    <w:p w14:paraId="1EADC8DC" w14:textId="080B3331" w:rsidR="00B43B2E" w:rsidRPr="007935B2" w:rsidRDefault="00BC6B71" w:rsidP="004F29FA">
      <w:pPr>
        <w:pStyle w:val="MDPI38bullet"/>
        <w:numPr>
          <w:ilvl w:val="0"/>
          <w:numId w:val="27"/>
        </w:numPr>
        <w:ind w:left="3033" w:hanging="425"/>
        <w:rPr>
          <w:lang w:val="en-GB"/>
        </w:rPr>
      </w:pPr>
      <w:r w:rsidRPr="007935B2">
        <w:rPr>
          <w:lang w:val="en-GB"/>
        </w:rPr>
        <w:lastRenderedPageBreak/>
        <w:fldChar w:fldCharType="begin"/>
      </w:r>
      <w:r w:rsidRPr="007935B2">
        <w:rPr>
          <w:lang w:val="en-GB"/>
        </w:rPr>
        <w:instrText xml:space="preserve"> REF _Ref120611406 \h </w:instrText>
      </w:r>
      <w:r w:rsidR="00D03180" w:rsidRPr="007935B2">
        <w:rPr>
          <w:lang w:val="en-GB"/>
        </w:rPr>
        <w:instrText xml:space="preserve">\* CHARFORMAT </w:instrText>
      </w:r>
      <w:r w:rsidRPr="007935B2">
        <w:rPr>
          <w:lang w:val="en-GB"/>
        </w:rPr>
      </w:r>
      <w:r w:rsidRPr="007935B2">
        <w:rPr>
          <w:lang w:val="en-GB"/>
        </w:rPr>
        <w:fldChar w:fldCharType="separate"/>
      </w:r>
      <w:r w:rsidR="00067172" w:rsidRPr="007935B2">
        <w:rPr>
          <w:lang w:val="en-GB"/>
        </w:rPr>
        <w:t>Figure 12</w:t>
      </w:r>
      <w:r w:rsidRPr="007935B2">
        <w:rPr>
          <w:lang w:val="en-GB"/>
        </w:rPr>
        <w:fldChar w:fldCharType="end"/>
      </w:r>
      <w:r w:rsidRPr="007935B2">
        <w:rPr>
          <w:lang w:val="en-GB"/>
        </w:rPr>
        <w:t xml:space="preserve">(e) </w:t>
      </w:r>
      <w:r w:rsidR="007C24E8" w:rsidRPr="007935B2">
        <w:rPr>
          <w:lang w:val="en-GB"/>
        </w:rPr>
        <w:t xml:space="preserve">clearly </w:t>
      </w:r>
      <w:r w:rsidRPr="007935B2">
        <w:rPr>
          <w:lang w:val="en-GB"/>
        </w:rPr>
        <w:t>shows that t</w:t>
      </w:r>
      <w:r w:rsidR="00B43B2E" w:rsidRPr="007935B2">
        <w:rPr>
          <w:lang w:val="en-GB"/>
        </w:rPr>
        <w:t xml:space="preserve">he </w:t>
      </w:r>
      <w:r w:rsidRPr="007935B2">
        <w:rPr>
          <w:lang w:val="en-GB"/>
        </w:rPr>
        <w:t xml:space="preserve">received </w:t>
      </w:r>
      <w:r w:rsidR="00B43B2E" w:rsidRPr="007935B2">
        <w:rPr>
          <w:lang w:val="en-GB"/>
        </w:rPr>
        <w:t xml:space="preserve">samples are not symmetric components as specified and, judging by the relative position of its flanges, it seems the samples are </w:t>
      </w:r>
      <w:r w:rsidR="004F29FA" w:rsidRPr="007935B2">
        <w:rPr>
          <w:lang w:val="en-GB"/>
        </w:rPr>
        <w:t xml:space="preserve">all </w:t>
      </w:r>
      <w:r w:rsidR="00B43B2E" w:rsidRPr="007935B2">
        <w:rPr>
          <w:lang w:val="en-GB"/>
        </w:rPr>
        <w:t>slightly twisted around the propagation axis.</w:t>
      </w:r>
    </w:p>
    <w:p w14:paraId="0BFF5427" w14:textId="5EF27753" w:rsidR="00B43B2E" w:rsidRPr="007935B2" w:rsidRDefault="00BC6B71" w:rsidP="004F29FA">
      <w:pPr>
        <w:pStyle w:val="MDPI38bullet"/>
        <w:numPr>
          <w:ilvl w:val="0"/>
          <w:numId w:val="27"/>
        </w:numPr>
        <w:spacing w:after="60"/>
        <w:ind w:left="3033" w:hanging="425"/>
        <w:rPr>
          <w:lang w:val="en-GB"/>
        </w:rPr>
      </w:pPr>
      <w:r w:rsidRPr="007935B2">
        <w:rPr>
          <w:lang w:val="en-GB"/>
        </w:rPr>
        <w:t>Finally, me</w:t>
      </w:r>
      <w:r w:rsidR="00B43B2E" w:rsidRPr="007935B2">
        <w:rPr>
          <w:lang w:val="en-GB"/>
        </w:rPr>
        <w:t>asure</w:t>
      </w:r>
      <w:r w:rsidRPr="007935B2">
        <w:rPr>
          <w:lang w:val="en-GB"/>
        </w:rPr>
        <w:t>ments taken as part of the site acceptance tests</w:t>
      </w:r>
      <w:r w:rsidR="00B43B2E" w:rsidRPr="007935B2">
        <w:rPr>
          <w:lang w:val="en-GB"/>
        </w:rPr>
        <w:t xml:space="preserve"> </w:t>
      </w:r>
      <w:r w:rsidRPr="007935B2">
        <w:rPr>
          <w:lang w:val="en-GB"/>
        </w:rPr>
        <w:t xml:space="preserve">have shown that </w:t>
      </w:r>
      <w:r w:rsidR="00B43B2E" w:rsidRPr="007935B2">
        <w:rPr>
          <w:lang w:val="en-GB"/>
        </w:rPr>
        <w:t>the internal section of the received samples is about</w:t>
      </w:r>
      <w:r w:rsidR="00070175">
        <w:rPr>
          <w:lang w:val="en-GB"/>
        </w:rPr>
        <w:t xml:space="preserve"> </w:t>
      </w:r>
      <m:oMath>
        <m:r>
          <w:rPr>
            <w:rFonts w:ascii="Cambria Math" w:hAnsi="Cambria Math"/>
            <w:lang w:val="en-GB"/>
          </w:rPr>
          <m:t>0.2</m:t>
        </m:r>
      </m:oMath>
      <w:r w:rsidR="00070175">
        <w:rPr>
          <w:lang w:val="en-GB"/>
        </w:rPr>
        <w:t> </w:t>
      </w:r>
      <w:r w:rsidR="00B43B2E" w:rsidRPr="007935B2">
        <w:rPr>
          <w:lang w:val="en-GB"/>
        </w:rPr>
        <w:t xml:space="preserve">mm (both in height and width) smaller than the </w:t>
      </w:r>
      <w:r w:rsidR="004F29FA" w:rsidRPr="007935B2">
        <w:rPr>
          <w:lang w:val="en-GB"/>
        </w:rPr>
        <w:t>specified dimensions</w:t>
      </w:r>
      <w:r w:rsidR="00B43B2E" w:rsidRPr="007935B2">
        <w:rPr>
          <w:lang w:val="en-GB"/>
        </w:rPr>
        <w:t>.</w:t>
      </w:r>
    </w:p>
    <w:p w14:paraId="0A3C8EA8" w14:textId="6B345651" w:rsidR="00BC6B71" w:rsidRPr="007935B2" w:rsidRDefault="00BC6B71" w:rsidP="00BC6B71">
      <w:pPr>
        <w:pStyle w:val="MDPI52figure"/>
        <w:ind w:left="2608"/>
        <w:jc w:val="left"/>
        <w:rPr>
          <w:lang w:val="en-GB"/>
        </w:rPr>
      </w:pPr>
      <w:r w:rsidRPr="007935B2">
        <w:rPr>
          <w:noProof/>
          <w:snapToGrid/>
          <w:lang w:eastAsia="en-US" w:bidi="ar-SA"/>
        </w:rPr>
        <w:drawing>
          <wp:inline distT="0" distB="0" distL="0" distR="0" wp14:anchorId="6EBD9AB8" wp14:editId="14C30A7D">
            <wp:extent cx="3162300" cy="519430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5"/>
                    <a:stretch>
                      <a:fillRect/>
                    </a:stretch>
                  </pic:blipFill>
                  <pic:spPr>
                    <a:xfrm>
                      <a:off x="0" y="0"/>
                      <a:ext cx="3162300" cy="5194300"/>
                    </a:xfrm>
                    <a:prstGeom prst="rect">
                      <a:avLst/>
                    </a:prstGeom>
                  </pic:spPr>
                </pic:pic>
              </a:graphicData>
            </a:graphic>
          </wp:inline>
        </w:drawing>
      </w:r>
    </w:p>
    <w:p w14:paraId="51E03FD6" w14:textId="22327D5F" w:rsidR="00BC6B71" w:rsidRPr="007935B2" w:rsidRDefault="00BC6B71" w:rsidP="00BC6B71">
      <w:pPr>
        <w:pStyle w:val="MDPI51figurecaption"/>
        <w:rPr>
          <w:lang w:val="en-GB"/>
        </w:rPr>
      </w:pPr>
      <w:bookmarkStart w:id="13" w:name="_Ref120611406"/>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12</w:t>
      </w:r>
      <w:r w:rsidRPr="007935B2">
        <w:rPr>
          <w:b/>
          <w:bCs/>
          <w:lang w:val="en-GB"/>
        </w:rPr>
        <w:fldChar w:fldCharType="end"/>
      </w:r>
      <w:bookmarkEnd w:id="13"/>
      <w:r w:rsidRPr="007935B2">
        <w:rPr>
          <w:b/>
          <w:bCs/>
          <w:lang w:val="en-GB"/>
        </w:rPr>
        <w:t>.</w:t>
      </w:r>
      <w:r w:rsidRPr="007935B2">
        <w:rPr>
          <w:lang w:val="en-GB"/>
        </w:rPr>
        <w:t xml:space="preserve"> Prototype of the </w:t>
      </w:r>
      <m:oMath>
        <m:r>
          <w:rPr>
            <w:rFonts w:ascii="Cambria Math" w:hAnsi="Cambria Math"/>
            <w:lang w:val="en-GB"/>
          </w:rPr>
          <m:t>125°</m:t>
        </m:r>
      </m:oMath>
      <w:r w:rsidRPr="007935B2">
        <w:rPr>
          <w:lang w:val="en-GB"/>
        </w:rPr>
        <w:t xml:space="preserve"> bend (a) to (f) and experimental setup at IPFN-IST microwave laboratory (bottom)</w:t>
      </w:r>
      <w:r w:rsidR="007C24E8" w:rsidRPr="007935B2">
        <w:rPr>
          <w:lang w:val="en-GB"/>
        </w:rPr>
        <w:t xml:space="preserve"> used to measure the EM performance of the prototype samples</w:t>
      </w:r>
      <w:r w:rsidRPr="007935B2">
        <w:rPr>
          <w:lang w:val="en-GB"/>
        </w:rPr>
        <w:t>.</w:t>
      </w:r>
    </w:p>
    <w:p w14:paraId="5D4C006F" w14:textId="5058D82B" w:rsidR="00B43B2E" w:rsidRPr="007935B2" w:rsidRDefault="00B43B2E" w:rsidP="00B43B2E">
      <w:pPr>
        <w:pStyle w:val="MDPI31text"/>
        <w:rPr>
          <w:lang w:val="en-GB"/>
        </w:rPr>
      </w:pPr>
      <w:r w:rsidRPr="007935B2">
        <w:rPr>
          <w:lang w:val="en-GB"/>
        </w:rPr>
        <w:t xml:space="preserve">The main goal of the tests was to measure the </w:t>
      </w:r>
      <w:r w:rsidR="00DA198F" w:rsidRPr="007935B2">
        <w:rPr>
          <w:lang w:val="en-GB"/>
        </w:rPr>
        <w:t>performance</w:t>
      </w:r>
      <w:r w:rsidRPr="007935B2">
        <w:rPr>
          <w:lang w:val="en-GB"/>
        </w:rPr>
        <w:t xml:space="preserve"> of the samples in the frequency range </w:t>
      </w:r>
      <m:oMath>
        <m:r>
          <w:rPr>
            <w:rFonts w:ascii="Cambria Math" w:hAnsi="Cambria Math"/>
            <w:lang w:val="en-GB"/>
          </w:rPr>
          <m:t>15-75</m:t>
        </m:r>
      </m:oMath>
      <w:r w:rsidRPr="007935B2">
        <w:rPr>
          <w:lang w:val="en-GB"/>
        </w:rPr>
        <w:t xml:space="preserve"> GHz for the TE</w:t>
      </w:r>
      <w:r w:rsidRPr="007935B2">
        <w:rPr>
          <w:vertAlign w:val="subscript"/>
          <w:lang w:val="en-GB"/>
        </w:rPr>
        <w:t>01</w:t>
      </w:r>
      <w:r w:rsidRPr="007935B2">
        <w:rPr>
          <w:lang w:val="en-GB"/>
        </w:rPr>
        <w:t xml:space="preserve"> waveguide mode (O-mode like polari</w:t>
      </w:r>
      <w:r w:rsidR="007247FD">
        <w:rPr>
          <w:lang w:val="en-GB"/>
        </w:rPr>
        <w:t>s</w:t>
      </w:r>
      <w:r w:rsidRPr="007935B2">
        <w:rPr>
          <w:lang w:val="en-GB"/>
        </w:rPr>
        <w:t xml:space="preserve">ation), as used by the PPR system. The </w:t>
      </w:r>
      <w:r w:rsidR="00DA198F" w:rsidRPr="007935B2">
        <w:rPr>
          <w:lang w:val="en-GB"/>
        </w:rPr>
        <w:t xml:space="preserve">testing </w:t>
      </w:r>
      <w:r w:rsidRPr="007935B2">
        <w:rPr>
          <w:lang w:val="en-GB"/>
        </w:rPr>
        <w:t xml:space="preserve">frequency range was covered using the standard frequency bands K (extended down to </w:t>
      </w:r>
      <m:oMath>
        <m:r>
          <w:rPr>
            <w:rFonts w:ascii="Cambria Math" w:hAnsi="Cambria Math"/>
            <w:lang w:val="en-GB"/>
          </w:rPr>
          <m:t>15</m:t>
        </m:r>
      </m:oMath>
      <w:r w:rsidR="00070175">
        <w:rPr>
          <w:lang w:val="en-GB"/>
        </w:rPr>
        <w:t> </w:t>
      </w:r>
      <w:r w:rsidRPr="007935B2">
        <w:rPr>
          <w:lang w:val="en-GB"/>
        </w:rPr>
        <w:t xml:space="preserve">GHz), Ka, Q, and V. </w:t>
      </w:r>
      <w:r w:rsidR="00AF18FB">
        <w:rPr>
          <w:lang w:val="en-GB"/>
        </w:rPr>
        <w:t>Waveguide</w:t>
      </w:r>
      <w:r w:rsidRPr="007935B2">
        <w:rPr>
          <w:lang w:val="en-GB"/>
        </w:rPr>
        <w:t xml:space="preserve"> tapers were used to </w:t>
      </w:r>
      <w:r w:rsidR="00AF18FB">
        <w:rPr>
          <w:lang w:val="en-GB"/>
        </w:rPr>
        <w:t>enable the connection</w:t>
      </w:r>
      <w:r w:rsidRPr="007935B2">
        <w:rPr>
          <w:lang w:val="en-GB"/>
        </w:rPr>
        <w:t xml:space="preserve"> between the non-standard dimensions of the </w:t>
      </w:r>
      <w:r w:rsidR="00DA198F" w:rsidRPr="007935B2">
        <w:rPr>
          <w:lang w:val="en-GB"/>
        </w:rPr>
        <w:t>bend</w:t>
      </w:r>
      <w:r w:rsidRPr="007935B2">
        <w:rPr>
          <w:lang w:val="en-GB"/>
        </w:rPr>
        <w:t xml:space="preserve"> and the standard dimensions of the hardware equipment used in the tests. For each band, the measurements were preceded by a calibration </w:t>
      </w:r>
      <w:r w:rsidR="00765643" w:rsidRPr="007935B2">
        <w:rPr>
          <w:lang w:val="en-GB"/>
        </w:rPr>
        <w:t xml:space="preserve">for that particular band </w:t>
      </w:r>
      <w:r w:rsidRPr="007935B2">
        <w:rPr>
          <w:lang w:val="en-GB"/>
        </w:rPr>
        <w:t>of the Vector Network Analyser (VNA)</w:t>
      </w:r>
      <w:r w:rsidR="00765643" w:rsidRPr="007935B2">
        <w:rPr>
          <w:lang w:val="en-GB"/>
        </w:rPr>
        <w:t xml:space="preserve"> used in the tests</w:t>
      </w:r>
      <w:r w:rsidRPr="007935B2">
        <w:rPr>
          <w:lang w:val="en-GB"/>
        </w:rPr>
        <w:t xml:space="preserve">. Due to the small attenuations </w:t>
      </w:r>
      <w:r w:rsidR="00DA198F" w:rsidRPr="007935B2">
        <w:rPr>
          <w:lang w:val="en-GB"/>
        </w:rPr>
        <w:t>of</w:t>
      </w:r>
      <w:r w:rsidRPr="007935B2">
        <w:rPr>
          <w:lang w:val="en-GB"/>
        </w:rPr>
        <w:t xml:space="preserve"> the </w:t>
      </w:r>
      <w:r w:rsidR="00DA198F" w:rsidRPr="007935B2">
        <w:rPr>
          <w:lang w:val="en-GB"/>
        </w:rPr>
        <w:t>bend</w:t>
      </w:r>
      <w:r w:rsidRPr="007935B2">
        <w:rPr>
          <w:lang w:val="en-GB"/>
        </w:rPr>
        <w:t xml:space="preserve"> in certain frequency ranges, the difference to the reference measurements </w:t>
      </w:r>
      <w:r w:rsidR="00DA198F" w:rsidRPr="007935B2">
        <w:rPr>
          <w:lang w:val="en-GB"/>
        </w:rPr>
        <w:t>was</w:t>
      </w:r>
      <w:r w:rsidRPr="007935B2">
        <w:rPr>
          <w:lang w:val="en-GB"/>
        </w:rPr>
        <w:t xml:space="preserve"> within the resolution limit of the VNA (</w:t>
      </w:r>
      <m:oMath>
        <m:r>
          <w:rPr>
            <w:rFonts w:ascii="Cambria Math" w:hAnsi="Cambria Math"/>
            <w:lang w:val="en-GB"/>
          </w:rPr>
          <m:t>±0.1</m:t>
        </m:r>
      </m:oMath>
      <w:r w:rsidR="00DA198F" w:rsidRPr="007935B2">
        <w:rPr>
          <w:lang w:val="en-GB"/>
        </w:rPr>
        <w:t> </w:t>
      </w:r>
      <w:r w:rsidRPr="007935B2">
        <w:rPr>
          <w:lang w:val="en-GB"/>
        </w:rPr>
        <w:t>dB). Thus, the measurements presented here were performed by activating the Secondary Match Correction (SMC) feature of the VNA, which improves the resolution of the measurements by slowing down the frequency sweep.</w:t>
      </w:r>
    </w:p>
    <w:p w14:paraId="47B978DE" w14:textId="7E55A4F8" w:rsidR="00B43B2E" w:rsidRPr="007935B2" w:rsidRDefault="00B43B2E" w:rsidP="00B43B2E">
      <w:pPr>
        <w:pStyle w:val="MDPI31text"/>
        <w:rPr>
          <w:lang w:val="en-GB"/>
        </w:rPr>
      </w:pPr>
      <w:r w:rsidRPr="007935B2">
        <w:rPr>
          <w:lang w:val="en-GB"/>
        </w:rPr>
        <w:lastRenderedPageBreak/>
        <w:t xml:space="preserve">For each </w:t>
      </w:r>
      <w:r w:rsidR="00DA198F" w:rsidRPr="007935B2">
        <w:rPr>
          <w:lang w:val="en-GB"/>
        </w:rPr>
        <w:t>tested sample</w:t>
      </w:r>
      <w:r w:rsidRPr="007935B2">
        <w:rPr>
          <w:lang w:val="en-GB"/>
        </w:rPr>
        <w:t>,</w:t>
      </w:r>
      <w:r w:rsidR="00DA198F" w:rsidRPr="007935B2">
        <w:rPr>
          <w:lang w:val="en-GB"/>
        </w:rPr>
        <w:t xml:space="preserve"> </w:t>
      </w:r>
      <w:r w:rsidRPr="007935B2">
        <w:rPr>
          <w:lang w:val="en-GB"/>
        </w:rPr>
        <w:t xml:space="preserve">the measured attenuation </w:t>
      </w:r>
      <w:r w:rsidR="00DA198F" w:rsidRPr="007935B2">
        <w:rPr>
          <w:lang w:val="en-GB"/>
        </w:rPr>
        <w:t xml:space="preserve">was compared </w:t>
      </w:r>
      <w:r w:rsidRPr="007935B2">
        <w:rPr>
          <w:lang w:val="en-GB"/>
        </w:rPr>
        <w:t xml:space="preserve">with </w:t>
      </w:r>
      <w:r w:rsidR="006C1E32" w:rsidRPr="007935B2">
        <w:rPr>
          <w:rFonts w:ascii="Symbol" w:hAnsi="Symbol"/>
          <w:lang w:val="en-GB"/>
        </w:rPr>
        <w:t>a</w:t>
      </w:r>
      <w:r w:rsidR="006C1E32" w:rsidRPr="007935B2">
        <w:rPr>
          <w:vertAlign w:val="subscript"/>
          <w:lang w:val="en-GB"/>
        </w:rPr>
        <w:t>c</w:t>
      </w:r>
      <w:r w:rsidR="006C1E32" w:rsidRPr="007935B2">
        <w:rPr>
          <w:lang w:val="en-GB"/>
        </w:rPr>
        <w:t xml:space="preserve"> </w:t>
      </w:r>
      <w:r w:rsidRPr="007935B2">
        <w:rPr>
          <w:lang w:val="en-GB"/>
        </w:rPr>
        <w:t xml:space="preserve">what can be expected from the </w:t>
      </w:r>
      <w:r w:rsidR="007C24E8" w:rsidRPr="007935B2">
        <w:rPr>
          <w:lang w:val="en-GB"/>
        </w:rPr>
        <w:t>analy</w:t>
      </w:r>
      <w:r w:rsidRPr="007935B2">
        <w:rPr>
          <w:lang w:val="en-GB"/>
        </w:rPr>
        <w:t>tical conductivity losses for the TE</w:t>
      </w:r>
      <w:r w:rsidRPr="007935B2">
        <w:rPr>
          <w:vertAlign w:val="subscript"/>
          <w:lang w:val="en-GB"/>
        </w:rPr>
        <w:t>01</w:t>
      </w:r>
      <w:r w:rsidRPr="007935B2">
        <w:rPr>
          <w:lang w:val="en-GB"/>
        </w:rPr>
        <w:t xml:space="preserve"> mode propagating through a straight rectangular </w:t>
      </w:r>
      <w:r w:rsidR="00DA198F" w:rsidRPr="007935B2">
        <w:rPr>
          <w:lang w:val="en-GB"/>
        </w:rPr>
        <w:t xml:space="preserve">copper </w:t>
      </w:r>
      <w:r w:rsidRPr="007935B2">
        <w:rPr>
          <w:lang w:val="en-GB"/>
        </w:rPr>
        <w:t>waveguide,</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031B79" w:rsidRPr="007935B2" w14:paraId="16A4A61A" w14:textId="77777777" w:rsidTr="00794002">
        <w:tc>
          <w:tcPr>
            <w:tcW w:w="7428" w:type="dxa"/>
          </w:tcPr>
          <w:p w14:paraId="5BBA8DEC" w14:textId="095890F3" w:rsidR="00031B79" w:rsidRPr="007935B2" w:rsidRDefault="00000000" w:rsidP="00794002">
            <w:pPr>
              <w:pStyle w:val="MDPI39equation"/>
              <w:rPr>
                <w:lang w:val="en-GB"/>
              </w:rPr>
            </w:pPr>
            <m:oMathPara>
              <m:oMath>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c</m:t>
                    </m:r>
                  </m:sub>
                </m:sSub>
                <m:d>
                  <m:dPr>
                    <m:begChr m:val="["/>
                    <m:endChr m:val="]"/>
                    <m:ctrlPr>
                      <w:rPr>
                        <w:rFonts w:ascii="Cambria Math" w:hAnsi="Cambria Math"/>
                        <w:i/>
                        <w:lang w:val="en-GB"/>
                      </w:rPr>
                    </m:ctrlPr>
                  </m:dPr>
                  <m:e>
                    <m:r>
                      <m:rPr>
                        <m:nor/>
                      </m:rPr>
                      <w:rPr>
                        <w:rFonts w:ascii="Cambria Math" w:hAnsi="Cambria Math"/>
                        <w:lang w:val="en-GB"/>
                      </w:rPr>
                      <m:t>dB/m</m:t>
                    </m:r>
                  </m:e>
                </m:d>
                <m:r>
                  <w:rPr>
                    <w:rFonts w:ascii="Cambria Math" w:hAnsi="Cambria Math"/>
                    <w:lang w:val="en-GB"/>
                  </w:rPr>
                  <m:t>=8.686</m:t>
                </m:r>
                <m:f>
                  <m:fPr>
                    <m:ctrlPr>
                      <w:rPr>
                        <w:rFonts w:ascii="Cambria Math" w:hAnsi="Cambria Math"/>
                        <w:i/>
                        <w:lang w:val="en-GB"/>
                      </w:rPr>
                    </m:ctrlPr>
                  </m:fPr>
                  <m:num>
                    <m:r>
                      <w:rPr>
                        <w:rFonts w:ascii="Cambria Math" w:hAnsi="Cambria Math"/>
                        <w:lang w:val="en-GB"/>
                      </w:rPr>
                      <m:t>2</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m</m:t>
                        </m:r>
                      </m:sub>
                    </m:sSub>
                  </m:num>
                  <m:den>
                    <m:r>
                      <w:rPr>
                        <w:rFonts w:ascii="Cambria Math" w:hAnsi="Cambria Math"/>
                        <w:lang w:val="en-GB"/>
                      </w:rPr>
                      <m:t>b</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0</m:t>
                        </m:r>
                      </m:sub>
                    </m:sSub>
                    <m:rad>
                      <m:radPr>
                        <m:degHide m:val="1"/>
                        <m:ctrlPr>
                          <w:rPr>
                            <w:rFonts w:ascii="Cambria Math" w:hAnsi="Cambria Math"/>
                            <w:i/>
                            <w:lang w:val="en-GB"/>
                          </w:rPr>
                        </m:ctrlPr>
                      </m:radPr>
                      <m:deg/>
                      <m:e>
                        <m:r>
                          <w:rPr>
                            <w:rFonts w:ascii="Cambria Math" w:hAnsi="Cambria Math"/>
                            <w:lang w:val="en-GB"/>
                          </w:rPr>
                          <m:t>1-</m:t>
                        </m:r>
                        <m:f>
                          <m:fPr>
                            <m:type m:val="lin"/>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k</m:t>
                                </m:r>
                              </m:e>
                              <m:sub>
                                <m:r>
                                  <w:rPr>
                                    <w:rFonts w:ascii="Cambria Math" w:hAnsi="Cambria Math"/>
                                    <w:lang w:val="en-GB"/>
                                  </w:rPr>
                                  <m:t>c</m:t>
                                </m:r>
                              </m:sub>
                              <m:sup>
                                <m:r>
                                  <w:rPr>
                                    <w:rFonts w:ascii="Cambria Math" w:hAnsi="Cambria Math"/>
                                    <w:lang w:val="en-GB"/>
                                  </w:rPr>
                                  <m:t>2</m:t>
                                </m:r>
                              </m:sup>
                            </m:sSubSup>
                          </m:num>
                          <m:den>
                            <m:sSubSup>
                              <m:sSubSupPr>
                                <m:ctrlPr>
                                  <w:rPr>
                                    <w:rFonts w:ascii="Cambria Math" w:hAnsi="Cambria Math"/>
                                    <w:i/>
                                    <w:lang w:val="en-GB"/>
                                  </w:rPr>
                                </m:ctrlPr>
                              </m:sSubSupPr>
                              <m:e>
                                <m:r>
                                  <w:rPr>
                                    <w:rFonts w:ascii="Cambria Math" w:hAnsi="Cambria Math"/>
                                    <w:lang w:val="en-GB"/>
                                  </w:rPr>
                                  <m:t>k</m:t>
                                </m:r>
                              </m:e>
                              <m:sub>
                                <m:r>
                                  <w:rPr>
                                    <w:rFonts w:ascii="Cambria Math" w:hAnsi="Cambria Math"/>
                                    <w:lang w:val="en-GB"/>
                                  </w:rPr>
                                  <m:t>0</m:t>
                                </m:r>
                              </m:sub>
                              <m:sup>
                                <m:r>
                                  <w:rPr>
                                    <w:rFonts w:ascii="Cambria Math" w:hAnsi="Cambria Math"/>
                                    <w:lang w:val="en-GB"/>
                                  </w:rPr>
                                  <m:t>2</m:t>
                                </m:r>
                              </m:sup>
                            </m:sSubSup>
                          </m:den>
                        </m:f>
                      </m:e>
                    </m:rad>
                  </m:den>
                </m:f>
                <m:d>
                  <m:dPr>
                    <m:begChr m:val="["/>
                    <m:endChr m:val="]"/>
                    <m:ctrlPr>
                      <w:rPr>
                        <w:rFonts w:ascii="Cambria Math" w:hAnsi="Cambria Math"/>
                        <w:i/>
                        <w:lang w:val="en-GB"/>
                      </w:rPr>
                    </m:ctrlPr>
                  </m:dPr>
                  <m:e>
                    <m:d>
                      <m:dPr>
                        <m:ctrlPr>
                          <w:rPr>
                            <w:rFonts w:ascii="Cambria Math" w:hAnsi="Cambria Math"/>
                            <w:i/>
                            <w:lang w:val="en-GB"/>
                          </w:rPr>
                        </m:ctrlPr>
                      </m:dPr>
                      <m:e>
                        <m:r>
                          <w:rPr>
                            <w:rFonts w:ascii="Cambria Math" w:hAnsi="Cambria Math"/>
                            <w:lang w:val="en-GB"/>
                          </w:rPr>
                          <m:t>1+</m:t>
                        </m:r>
                        <m:f>
                          <m:fPr>
                            <m:ctrlPr>
                              <w:rPr>
                                <w:rFonts w:ascii="Cambria Math" w:hAnsi="Cambria Math"/>
                                <w:i/>
                                <w:lang w:val="en-GB"/>
                              </w:rPr>
                            </m:ctrlPr>
                          </m:fPr>
                          <m:num>
                            <m:r>
                              <w:rPr>
                                <w:rFonts w:ascii="Cambria Math" w:hAnsi="Cambria Math"/>
                                <w:lang w:val="en-GB"/>
                              </w:rPr>
                              <m:t>b</m:t>
                            </m:r>
                          </m:num>
                          <m:den>
                            <m:r>
                              <w:rPr>
                                <w:rFonts w:ascii="Cambria Math" w:hAnsi="Cambria Math"/>
                                <w:lang w:val="en-GB"/>
                              </w:rPr>
                              <m:t>a</m:t>
                            </m:r>
                          </m:den>
                        </m:f>
                      </m:e>
                    </m:d>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k</m:t>
                            </m:r>
                          </m:e>
                          <m:sub>
                            <m:r>
                              <w:rPr>
                                <w:rFonts w:ascii="Cambria Math" w:hAnsi="Cambria Math"/>
                                <w:lang w:val="en-GB"/>
                              </w:rPr>
                              <m:t>c</m:t>
                            </m:r>
                          </m:sub>
                          <m:sup>
                            <m:r>
                              <w:rPr>
                                <w:rFonts w:ascii="Cambria Math" w:hAnsi="Cambria Math"/>
                                <w:lang w:val="en-GB"/>
                              </w:rPr>
                              <m:t>2</m:t>
                            </m:r>
                          </m:sup>
                        </m:sSubSup>
                        <m:r>
                          <w:rPr>
                            <w:rFonts w:ascii="Cambria Math" w:hAnsi="Cambria Math"/>
                            <w:lang w:val="en-GB"/>
                          </w:rPr>
                          <m:t xml:space="preserve"> </m:t>
                        </m:r>
                      </m:num>
                      <m:den>
                        <m:sSubSup>
                          <m:sSubSupPr>
                            <m:ctrlPr>
                              <w:rPr>
                                <w:rFonts w:ascii="Cambria Math" w:hAnsi="Cambria Math"/>
                                <w:i/>
                                <w:lang w:val="en-GB"/>
                              </w:rPr>
                            </m:ctrlPr>
                          </m:sSubSupPr>
                          <m:e>
                            <m:r>
                              <w:rPr>
                                <w:rFonts w:ascii="Cambria Math" w:hAnsi="Cambria Math"/>
                                <w:lang w:val="en-GB"/>
                              </w:rPr>
                              <m:t>k</m:t>
                            </m:r>
                          </m:e>
                          <m:sub>
                            <m:r>
                              <w:rPr>
                                <w:rFonts w:ascii="Cambria Math" w:hAnsi="Cambria Math"/>
                                <w:lang w:val="en-GB"/>
                              </w:rPr>
                              <m:t>0</m:t>
                            </m:r>
                          </m:sub>
                          <m:sup>
                            <m:r>
                              <w:rPr>
                                <w:rFonts w:ascii="Cambria Math" w:hAnsi="Cambria Math"/>
                                <w:lang w:val="en-GB"/>
                              </w:rPr>
                              <m:t>2</m:t>
                            </m:r>
                          </m:sup>
                        </m:sSubSup>
                      </m:den>
                    </m:f>
                    <m:r>
                      <w:rPr>
                        <w:rFonts w:ascii="Cambria Math" w:hAnsi="Cambria Math"/>
                        <w:lang w:val="en-GB"/>
                      </w:rPr>
                      <m:t>+</m:t>
                    </m:r>
                    <m:f>
                      <m:fPr>
                        <m:ctrlPr>
                          <w:rPr>
                            <w:rFonts w:ascii="Cambria Math" w:hAnsi="Cambria Math"/>
                            <w:i/>
                            <w:lang w:val="en-GB"/>
                          </w:rPr>
                        </m:ctrlPr>
                      </m:fPr>
                      <m:num>
                        <m:r>
                          <w:rPr>
                            <w:rFonts w:ascii="Cambria Math" w:hAnsi="Cambria Math"/>
                            <w:lang w:val="en-GB"/>
                          </w:rPr>
                          <m:t>b</m:t>
                        </m:r>
                      </m:num>
                      <m:den>
                        <m:r>
                          <w:rPr>
                            <w:rFonts w:ascii="Cambria Math" w:hAnsi="Cambria Math"/>
                            <w:lang w:val="en-GB"/>
                          </w:rPr>
                          <m:t>a</m:t>
                        </m:r>
                      </m:den>
                    </m:f>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r>
                          <w:rPr>
                            <w:rFonts w:ascii="Cambria Math" w:hAnsi="Cambria Math"/>
                            <w:lang w:val="en-GB"/>
                          </w:rPr>
                          <m:t>-</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k</m:t>
                                </m:r>
                              </m:e>
                              <m:sub>
                                <m:r>
                                  <w:rPr>
                                    <w:rFonts w:ascii="Cambria Math" w:hAnsi="Cambria Math"/>
                                    <w:lang w:val="en-GB"/>
                                  </w:rPr>
                                  <m:t>c</m:t>
                                </m:r>
                              </m:sub>
                              <m:sup>
                                <m:r>
                                  <w:rPr>
                                    <w:rFonts w:ascii="Cambria Math" w:hAnsi="Cambria Math"/>
                                    <w:lang w:val="en-GB"/>
                                  </w:rPr>
                                  <m:t>2</m:t>
                                </m:r>
                              </m:sup>
                            </m:sSubSup>
                            <m:r>
                              <w:rPr>
                                <w:rFonts w:ascii="Cambria Math" w:hAnsi="Cambria Math"/>
                                <w:lang w:val="en-GB"/>
                              </w:rPr>
                              <m:t xml:space="preserve"> </m:t>
                            </m:r>
                          </m:num>
                          <m:den>
                            <m:sSubSup>
                              <m:sSubSupPr>
                                <m:ctrlPr>
                                  <w:rPr>
                                    <w:rFonts w:ascii="Cambria Math" w:hAnsi="Cambria Math"/>
                                    <w:i/>
                                    <w:lang w:val="en-GB"/>
                                  </w:rPr>
                                </m:ctrlPr>
                              </m:sSubSupPr>
                              <m:e>
                                <m:r>
                                  <w:rPr>
                                    <w:rFonts w:ascii="Cambria Math" w:hAnsi="Cambria Math"/>
                                    <w:lang w:val="en-GB"/>
                                  </w:rPr>
                                  <m:t>k</m:t>
                                </m:r>
                              </m:e>
                              <m:sub>
                                <m:r>
                                  <w:rPr>
                                    <w:rFonts w:ascii="Cambria Math" w:hAnsi="Cambria Math"/>
                                    <w:lang w:val="en-GB"/>
                                  </w:rPr>
                                  <m:t>0</m:t>
                                </m:r>
                              </m:sub>
                              <m:sup>
                                <m:r>
                                  <w:rPr>
                                    <w:rFonts w:ascii="Cambria Math" w:hAnsi="Cambria Math"/>
                                    <w:lang w:val="en-GB"/>
                                  </w:rPr>
                                  <m:t>2</m:t>
                                </m:r>
                              </m:sup>
                            </m:sSubSup>
                          </m:den>
                        </m:f>
                      </m:e>
                    </m:d>
                    <m:r>
                      <w:rPr>
                        <w:rFonts w:ascii="Cambria Math" w:hAnsi="Cambria Math"/>
                        <w:lang w:val="en-GB"/>
                      </w:rPr>
                      <m:t xml:space="preserve"> </m:t>
                    </m:r>
                  </m:e>
                </m:d>
              </m:oMath>
            </m:oMathPara>
          </w:p>
        </w:tc>
        <w:tc>
          <w:tcPr>
            <w:tcW w:w="431" w:type="dxa"/>
            <w:vAlign w:val="center"/>
          </w:tcPr>
          <w:p w14:paraId="1EE3724D" w14:textId="2505B5BC" w:rsidR="00031B79" w:rsidRPr="007935B2" w:rsidRDefault="00031B79" w:rsidP="00794002">
            <w:pPr>
              <w:pStyle w:val="MDPI3aequationnumber"/>
              <w:spacing w:line="260" w:lineRule="atLeast"/>
              <w:rPr>
                <w:lang w:val="en-GB"/>
              </w:rPr>
            </w:pPr>
            <w:r w:rsidRPr="007935B2">
              <w:rPr>
                <w:lang w:val="en-GB"/>
              </w:rPr>
              <w:t>(</w:t>
            </w:r>
            <w:r w:rsidR="009433CF" w:rsidRPr="007935B2">
              <w:rPr>
                <w:lang w:val="en-GB"/>
              </w:rPr>
              <w:t>3</w:t>
            </w:r>
            <w:r w:rsidRPr="007935B2">
              <w:rPr>
                <w:lang w:val="en-GB"/>
              </w:rPr>
              <w:t>)</w:t>
            </w:r>
          </w:p>
        </w:tc>
      </w:tr>
    </w:tbl>
    <w:p w14:paraId="20A7B1E4" w14:textId="7F5F382F" w:rsidR="00B43B2E" w:rsidRPr="007935B2" w:rsidRDefault="00B43B2E" w:rsidP="00B43B2E">
      <w:pPr>
        <w:pStyle w:val="MDPI31text"/>
        <w:rPr>
          <w:lang w:val="en-GB"/>
        </w:rPr>
      </w:pPr>
      <w:r w:rsidRPr="007935B2">
        <w:rPr>
          <w:lang w:val="en-GB"/>
        </w:rPr>
        <w:t xml:space="preserve">Here, </w:t>
      </w:r>
      <m:oMath>
        <m:r>
          <w:rPr>
            <w:rFonts w:ascii="Cambria Math" w:hAnsi="Cambria Math"/>
            <w:lang w:val="en-GB"/>
          </w:rPr>
          <m:t>a</m:t>
        </m:r>
      </m:oMath>
      <w:r w:rsidRPr="007935B2">
        <w:rPr>
          <w:lang w:val="en-GB"/>
        </w:rPr>
        <w:t xml:space="preserve"> and </w:t>
      </w:r>
      <m:oMath>
        <m:r>
          <w:rPr>
            <w:rFonts w:ascii="Cambria Math" w:hAnsi="Cambria Math"/>
            <w:lang w:val="en-GB"/>
          </w:rPr>
          <m:t>b</m:t>
        </m:r>
      </m:oMath>
      <w:r w:rsidRPr="007935B2">
        <w:rPr>
          <w:lang w:val="en-GB"/>
        </w:rPr>
        <w:t xml:space="preserve">, </w:t>
      </w:r>
      <w:r w:rsidR="009433CF" w:rsidRPr="007935B2">
        <w:rPr>
          <w:lang w:val="en-GB"/>
        </w:rPr>
        <w:t xml:space="preserve">with </w:t>
      </w:r>
      <m:oMath>
        <m:r>
          <w:rPr>
            <w:rFonts w:ascii="Cambria Math" w:hAnsi="Cambria Math"/>
            <w:lang w:val="en-GB"/>
          </w:rPr>
          <m:t>a&gt;b</m:t>
        </m:r>
      </m:oMath>
      <w:r w:rsidRPr="007935B2">
        <w:rPr>
          <w:lang w:val="en-GB"/>
        </w:rPr>
        <w:t xml:space="preserve">, are the waveguide cross-section dimensions, </w:t>
      </w:r>
      <m:oMath>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c</m:t>
            </m:r>
          </m:sub>
        </m:sSub>
      </m:oMath>
      <w:r w:rsidRPr="007935B2">
        <w:rPr>
          <w:lang w:val="en-GB"/>
        </w:rPr>
        <w:t xml:space="preserve"> is the cut-off wave number, </w:t>
      </w:r>
      <m:oMath>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0</m:t>
            </m:r>
          </m:sub>
        </m:sSub>
      </m:oMath>
      <w:r w:rsidRPr="007935B2">
        <w:rPr>
          <w:lang w:val="en-GB"/>
        </w:rPr>
        <w:t xml:space="preserve"> is the wave number </w:t>
      </w:r>
      <w:r w:rsidR="00AF18FB">
        <w:rPr>
          <w:lang w:val="en-GB"/>
        </w:rPr>
        <w:t>corresponding</w:t>
      </w:r>
      <w:r w:rsidRPr="007935B2">
        <w:rPr>
          <w:lang w:val="en-GB"/>
        </w:rPr>
        <w:t xml:space="preserve"> </w:t>
      </w:r>
      <w:r w:rsidR="00AF18FB">
        <w:rPr>
          <w:lang w:val="en-GB"/>
        </w:rPr>
        <w:t>to</w:t>
      </w:r>
      <w:r w:rsidRPr="007935B2">
        <w:rPr>
          <w:lang w:val="en-GB"/>
        </w:rPr>
        <w:t xml:space="preserve"> frequency </w:t>
      </w:r>
      <m:oMath>
        <m:r>
          <w:rPr>
            <w:rFonts w:ascii="Cambria Math" w:hAnsi="Cambria Math"/>
            <w:lang w:val="en-GB"/>
          </w:rPr>
          <m:t>ω=2πf</m:t>
        </m:r>
      </m:oMath>
      <w:r w:rsidRPr="007935B2">
        <w:rPr>
          <w:lang w:val="en-GB"/>
        </w:rPr>
        <w:t xml:space="preserve">, </w:t>
      </w:r>
      <m:oMath>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0</m:t>
            </m:r>
          </m:sub>
        </m:sSub>
        <m:r>
          <w:rPr>
            <w:rFonts w:ascii="Cambria Math" w:hAnsi="Cambria Math"/>
            <w:lang w:val="en-GB"/>
          </w:rPr>
          <m:t xml:space="preserve"> </m:t>
        </m:r>
      </m:oMath>
      <w:r w:rsidR="00AF18FB">
        <w:rPr>
          <w:lang w:val="en-GB"/>
        </w:rPr>
        <w:t>represents</w:t>
      </w:r>
      <w:r w:rsidRPr="007935B2">
        <w:rPr>
          <w:lang w:val="en-GB"/>
        </w:rPr>
        <w:t xml:space="preserve"> the free-space impedance, and </w:t>
      </w:r>
      <m:oMath>
        <m:sSub>
          <m:sSubPr>
            <m:ctrlPr>
              <w:rPr>
                <w:rFonts w:ascii="Cambria Math" w:hAnsi="Cambria Math"/>
                <w:lang w:val="en-GB"/>
              </w:rPr>
            </m:ctrlPr>
          </m:sSubPr>
          <m:e>
            <m:r>
              <w:rPr>
                <w:rFonts w:ascii="Cambria Math" w:hAnsi="Cambria Math"/>
                <w:lang w:val="en-GB"/>
              </w:rPr>
              <m:t>R</m:t>
            </m:r>
          </m:e>
          <m:sub>
            <m:r>
              <w:rPr>
                <w:rFonts w:ascii="Cambria Math" w:hAnsi="Cambria Math"/>
                <w:lang w:val="en-GB"/>
              </w:rPr>
              <m:t>m</m:t>
            </m:r>
          </m:sub>
        </m:sSub>
        <m:r>
          <m:rPr>
            <m:sty m:val="p"/>
          </m:rPr>
          <w:rPr>
            <w:rFonts w:ascii="Cambria Math" w:hAnsi="Cambria Math"/>
            <w:lang w:val="en-GB"/>
          </w:rPr>
          <m:t>=</m:t>
        </m:r>
        <m:sSup>
          <m:sSupPr>
            <m:ctrlPr>
              <w:rPr>
                <w:rFonts w:ascii="Cambria Math" w:hAnsi="Cambria Math"/>
                <w:lang w:val="en-GB"/>
              </w:rPr>
            </m:ctrlPr>
          </m:sSupPr>
          <m:e>
            <m:r>
              <m:rPr>
                <m:sty m:val="p"/>
              </m:rPr>
              <w:rPr>
                <w:rFonts w:ascii="Cambria Math" w:hAnsi="Cambria Math"/>
                <w:lang w:val="en-GB"/>
              </w:rPr>
              <m:t>(</m:t>
            </m:r>
            <m:f>
              <m:fPr>
                <m:type m:val="lin"/>
                <m:ctrlPr>
                  <w:rPr>
                    <w:rFonts w:ascii="Cambria Math" w:hAnsi="Cambria Math"/>
                    <w:lang w:val="en-GB"/>
                  </w:rPr>
                </m:ctrlPr>
              </m:fPr>
              <m:num>
                <m:r>
                  <w:rPr>
                    <w:rFonts w:ascii="Cambria Math" w:hAnsi="Cambria Math"/>
                    <w:lang w:val="en-GB"/>
                  </w:rPr>
                  <m:t>ω</m:t>
                </m:r>
                <m:sSub>
                  <m:sSubPr>
                    <m:ctrlPr>
                      <w:rPr>
                        <w:rFonts w:ascii="Cambria Math" w:hAnsi="Cambria Math"/>
                        <w:lang w:val="en-GB"/>
                      </w:rPr>
                    </m:ctrlPr>
                  </m:sSubPr>
                  <m:e>
                    <m:r>
                      <w:rPr>
                        <w:rFonts w:ascii="Cambria Math" w:hAnsi="Cambria Math"/>
                        <w:lang w:val="en-GB"/>
                      </w:rPr>
                      <m:t>μ</m:t>
                    </m:r>
                  </m:e>
                  <m:sub>
                    <m:r>
                      <m:rPr>
                        <m:sty m:val="p"/>
                      </m:rPr>
                      <w:rPr>
                        <w:rFonts w:ascii="Cambria Math" w:hAnsi="Cambria Math"/>
                        <w:lang w:val="en-GB"/>
                      </w:rPr>
                      <m:t>0</m:t>
                    </m:r>
                  </m:sub>
                </m:sSub>
              </m:num>
              <m:den>
                <m:r>
                  <m:rPr>
                    <m:sty m:val="p"/>
                  </m:rPr>
                  <w:rPr>
                    <w:rFonts w:ascii="Cambria Math" w:hAnsi="Cambria Math"/>
                    <w:lang w:val="en-GB"/>
                  </w:rPr>
                  <m:t>2</m:t>
                </m:r>
                <m:sSub>
                  <m:sSubPr>
                    <m:ctrlPr>
                      <w:rPr>
                        <w:rFonts w:ascii="Cambria Math" w:hAnsi="Cambria Math"/>
                        <w:lang w:val="en-GB"/>
                      </w:rPr>
                    </m:ctrlPr>
                  </m:sSubPr>
                  <m:e>
                    <m:r>
                      <w:rPr>
                        <w:rFonts w:ascii="Cambria Math" w:hAnsi="Cambria Math"/>
                        <w:lang w:val="en-GB"/>
                      </w:rPr>
                      <m:t>σ</m:t>
                    </m:r>
                  </m:e>
                  <m:sub>
                    <m:r>
                      <w:rPr>
                        <w:rFonts w:ascii="Cambria Math" w:hAnsi="Cambria Math"/>
                        <w:lang w:val="en-GB"/>
                      </w:rPr>
                      <m:t>Cu</m:t>
                    </m:r>
                  </m:sub>
                </m:sSub>
              </m:den>
            </m:f>
            <m:r>
              <m:rPr>
                <m:sty m:val="p"/>
              </m:rPr>
              <w:rPr>
                <w:rFonts w:ascii="Cambria Math" w:hAnsi="Cambria Math"/>
                <w:lang w:val="en-GB"/>
              </w:rPr>
              <m:t>)</m:t>
            </m:r>
          </m:e>
          <m:sup>
            <m:f>
              <m:fPr>
                <m:type m:val="lin"/>
                <m:ctrlPr>
                  <w:rPr>
                    <w:rFonts w:ascii="Cambria Math" w:hAnsi="Cambria Math"/>
                    <w:lang w:val="en-GB"/>
                  </w:rPr>
                </m:ctrlPr>
              </m:fPr>
              <m:num>
                <m:r>
                  <m:rPr>
                    <m:sty m:val="p"/>
                  </m:rPr>
                  <w:rPr>
                    <w:rFonts w:ascii="Cambria Math" w:hAnsi="Cambria Math"/>
                    <w:lang w:val="en-GB"/>
                  </w:rPr>
                  <m:t>1</m:t>
                </m:r>
              </m:num>
              <m:den>
                <m:r>
                  <m:rPr>
                    <m:sty m:val="p"/>
                  </m:rPr>
                  <w:rPr>
                    <w:rFonts w:ascii="Cambria Math" w:hAnsi="Cambria Math"/>
                    <w:lang w:val="en-GB"/>
                  </w:rPr>
                  <m:t>2</m:t>
                </m:r>
              </m:den>
            </m:f>
          </m:sup>
        </m:sSup>
      </m:oMath>
      <w:r w:rsidRPr="007935B2">
        <w:rPr>
          <w:lang w:val="en-GB"/>
        </w:rPr>
        <w:t xml:space="preserve">, where </w:t>
      </w:r>
      <m:oMath>
        <m:sSub>
          <m:sSubPr>
            <m:ctrlPr>
              <w:rPr>
                <w:rFonts w:ascii="Cambria Math" w:hAnsi="Cambria Math"/>
                <w:i/>
                <w:lang w:val="en-GB"/>
              </w:rPr>
            </m:ctrlPr>
          </m:sSubPr>
          <m:e>
            <m:r>
              <w:rPr>
                <w:rFonts w:ascii="Cambria Math" w:hAnsi="Cambria Math"/>
                <w:lang w:val="en-GB"/>
              </w:rPr>
              <m:t>μ</m:t>
            </m:r>
          </m:e>
          <m:sub>
            <m:r>
              <w:rPr>
                <w:rFonts w:ascii="Cambria Math" w:hAnsi="Cambria Math"/>
                <w:lang w:val="en-GB"/>
              </w:rPr>
              <m:t>0</m:t>
            </m:r>
          </m:sub>
        </m:sSub>
      </m:oMath>
      <w:r w:rsidRPr="007935B2">
        <w:rPr>
          <w:lang w:val="en-GB"/>
        </w:rPr>
        <w:t xml:space="preserve"> is the free-space permittivity and </w:t>
      </w:r>
      <m:oMath>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Cu</m:t>
            </m:r>
          </m:sub>
        </m:sSub>
      </m:oMath>
      <w:r w:rsidRPr="007935B2">
        <w:rPr>
          <w:lang w:val="en-GB"/>
        </w:rPr>
        <w:t xml:space="preserve"> is the </w:t>
      </w:r>
      <w:r w:rsidR="009433CF" w:rsidRPr="007935B2">
        <w:rPr>
          <w:lang w:val="en-GB"/>
        </w:rPr>
        <w:t xml:space="preserve">electric </w:t>
      </w:r>
      <w:r w:rsidRPr="007935B2">
        <w:rPr>
          <w:lang w:val="en-GB"/>
        </w:rPr>
        <w:t>conductivity of copper.</w:t>
      </w:r>
    </w:p>
    <w:p w14:paraId="733286B4" w14:textId="500D5DB5" w:rsidR="00765643" w:rsidRPr="007935B2" w:rsidRDefault="00765643" w:rsidP="00765643">
      <w:pPr>
        <w:pStyle w:val="MDPI52figure"/>
        <w:ind w:left="2608"/>
        <w:jc w:val="left"/>
        <w:rPr>
          <w:lang w:val="en-GB"/>
        </w:rPr>
      </w:pPr>
      <w:r w:rsidRPr="007935B2">
        <w:rPr>
          <w:noProof/>
          <w:lang w:eastAsia="en-US" w:bidi="ar-SA"/>
        </w:rPr>
        <w:drawing>
          <wp:inline distT="0" distB="0" distL="0" distR="0" wp14:anchorId="35E7C5AA" wp14:editId="1796E918">
            <wp:extent cx="3154680" cy="1876943"/>
            <wp:effectExtent l="0" t="0" r="0" b="3175"/>
            <wp:docPr id="52" name="Imagem 5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54680" cy="1876943"/>
                    </a:xfrm>
                    <a:prstGeom prst="rect">
                      <a:avLst/>
                    </a:prstGeom>
                  </pic:spPr>
                </pic:pic>
              </a:graphicData>
            </a:graphic>
          </wp:inline>
        </w:drawing>
      </w:r>
    </w:p>
    <w:p w14:paraId="2BD0D327" w14:textId="4723F815" w:rsidR="00765643" w:rsidRPr="007935B2" w:rsidRDefault="00765643" w:rsidP="00765643">
      <w:pPr>
        <w:pStyle w:val="MDPI51figurecaption"/>
        <w:rPr>
          <w:lang w:val="en-GB"/>
        </w:rPr>
      </w:pPr>
      <w:bookmarkStart w:id="14" w:name="_Ref120612093"/>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13</w:t>
      </w:r>
      <w:r w:rsidRPr="007935B2">
        <w:rPr>
          <w:b/>
          <w:bCs/>
          <w:lang w:val="en-GB"/>
        </w:rPr>
        <w:fldChar w:fldCharType="end"/>
      </w:r>
      <w:bookmarkEnd w:id="14"/>
      <w:r w:rsidRPr="007935B2">
        <w:rPr>
          <w:b/>
          <w:bCs/>
          <w:lang w:val="en-GB"/>
        </w:rPr>
        <w:t>.</w:t>
      </w:r>
      <w:r w:rsidRPr="007935B2">
        <w:rPr>
          <w:lang w:val="en-GB"/>
        </w:rPr>
        <w:t xml:space="preserve"> </w:t>
      </w:r>
      <w:r w:rsidR="00423231" w:rsidRPr="007935B2">
        <w:rPr>
          <w:lang w:val="en-GB"/>
        </w:rPr>
        <w:t>Analy</w:t>
      </w:r>
      <w:r w:rsidRPr="007935B2">
        <w:rPr>
          <w:lang w:val="en-GB"/>
        </w:rPr>
        <w:t xml:space="preserve">tical losses and experimental attenuation for the </w:t>
      </w:r>
      <m:oMath>
        <m:r>
          <w:rPr>
            <w:rFonts w:ascii="Cambria Math" w:hAnsi="Cambria Math"/>
            <w:lang w:val="en-GB"/>
          </w:rPr>
          <m:t>125°</m:t>
        </m:r>
      </m:oMath>
      <w:r w:rsidRPr="007935B2">
        <w:rPr>
          <w:lang w:val="en-GB"/>
        </w:rPr>
        <w:t xml:space="preserve"> hyperbolic secant rectangular (</w:t>
      </w:r>
      <m:oMath>
        <m:r>
          <w:rPr>
            <w:rFonts w:ascii="Cambria Math" w:hAnsi="Cambria Math"/>
            <w:lang w:val="en-GB"/>
          </w:rPr>
          <m:t>20×12</m:t>
        </m:r>
      </m:oMath>
      <w:r w:rsidRPr="007935B2">
        <w:rPr>
          <w:lang w:val="en-GB"/>
        </w:rPr>
        <w:t xml:space="preserve"> mm) stainless-steel copper-coated waveguide bends. The </w:t>
      </w:r>
      <w:r w:rsidR="007C24E8" w:rsidRPr="007935B2">
        <w:rPr>
          <w:lang w:val="en-GB"/>
        </w:rPr>
        <w:t>analy</w:t>
      </w:r>
      <w:r w:rsidRPr="007935B2">
        <w:rPr>
          <w:lang w:val="en-GB"/>
        </w:rPr>
        <w:t xml:space="preserve">tical losses were calculated using Equation 3 for a straight rectangular waveguide with the same dimensions and equivalent length of </w:t>
      </w:r>
      <m:oMath>
        <m:r>
          <w:rPr>
            <w:rFonts w:ascii="Cambria Math" w:hAnsi="Cambria Math"/>
            <w:lang w:val="en-GB"/>
          </w:rPr>
          <m:t>0.33</m:t>
        </m:r>
      </m:oMath>
      <w:r w:rsidRPr="007935B2">
        <w:rPr>
          <w:lang w:val="en-GB"/>
        </w:rPr>
        <w:t> m.</w:t>
      </w:r>
    </w:p>
    <w:p w14:paraId="426B67B8" w14:textId="5D110771" w:rsidR="00B43B2E" w:rsidRPr="007935B2" w:rsidRDefault="00B43B2E" w:rsidP="00B43B2E">
      <w:pPr>
        <w:pStyle w:val="MDPI31text"/>
        <w:rPr>
          <w:lang w:val="en-GB"/>
        </w:rPr>
      </w:pPr>
      <w:r w:rsidRPr="007935B2">
        <w:rPr>
          <w:lang w:val="en-GB"/>
        </w:rPr>
        <w:t xml:space="preserve">The results obtained from the tests of the </w:t>
      </w:r>
      <w:r w:rsidR="001514D1" w:rsidRPr="007935B2">
        <w:rPr>
          <w:lang w:val="en-GB"/>
        </w:rPr>
        <w:t>prototype samples</w:t>
      </w:r>
      <w:r w:rsidRPr="007935B2">
        <w:rPr>
          <w:lang w:val="en-GB"/>
        </w:rPr>
        <w:t xml:space="preserve"> are depicted in </w:t>
      </w:r>
      <w:r w:rsidR="00683782" w:rsidRPr="007935B2">
        <w:rPr>
          <w:lang w:val="en-GB"/>
        </w:rPr>
        <w:fldChar w:fldCharType="begin"/>
      </w:r>
      <w:r w:rsidR="00683782" w:rsidRPr="007935B2">
        <w:rPr>
          <w:lang w:val="en-GB"/>
        </w:rPr>
        <w:instrText xml:space="preserve"> REF _Ref120612093 \h </w:instrText>
      </w:r>
      <w:r w:rsidR="00D03180" w:rsidRPr="007935B2">
        <w:rPr>
          <w:lang w:val="en-GB"/>
        </w:rPr>
        <w:instrText xml:space="preserve">\* CHARFORMAT </w:instrText>
      </w:r>
      <w:r w:rsidR="00683782" w:rsidRPr="007935B2">
        <w:rPr>
          <w:lang w:val="en-GB"/>
        </w:rPr>
      </w:r>
      <w:r w:rsidR="00683782" w:rsidRPr="007935B2">
        <w:rPr>
          <w:lang w:val="en-GB"/>
        </w:rPr>
        <w:fldChar w:fldCharType="separate"/>
      </w:r>
      <w:r w:rsidR="00067172" w:rsidRPr="007935B2">
        <w:rPr>
          <w:lang w:val="en-GB"/>
        </w:rPr>
        <w:t>Figure 13</w:t>
      </w:r>
      <w:r w:rsidR="00683782" w:rsidRPr="007935B2">
        <w:rPr>
          <w:lang w:val="en-GB"/>
        </w:rPr>
        <w:fldChar w:fldCharType="end"/>
      </w:r>
      <w:r w:rsidRPr="007935B2">
        <w:rPr>
          <w:lang w:val="en-GB"/>
        </w:rPr>
        <w:t xml:space="preserve">, </w:t>
      </w:r>
      <w:r w:rsidR="001514D1" w:rsidRPr="007935B2">
        <w:rPr>
          <w:lang w:val="en-GB"/>
        </w:rPr>
        <w:t>along</w:t>
      </w:r>
      <w:r w:rsidRPr="007935B2">
        <w:rPr>
          <w:lang w:val="en-GB"/>
        </w:rPr>
        <w:t xml:space="preserve"> with the analytical </w:t>
      </w:r>
      <w:r w:rsidR="001514D1" w:rsidRPr="007935B2">
        <w:rPr>
          <w:lang w:val="en-GB"/>
        </w:rPr>
        <w:t>attenuation</w:t>
      </w:r>
      <w:r w:rsidRPr="007935B2">
        <w:rPr>
          <w:lang w:val="en-GB"/>
        </w:rPr>
        <w:t xml:space="preserve"> </w:t>
      </w:r>
      <w:r w:rsidR="001514D1" w:rsidRPr="007935B2">
        <w:rPr>
          <w:lang w:val="en-GB"/>
        </w:rPr>
        <w:t>of</w:t>
      </w:r>
      <w:r w:rsidRPr="007935B2">
        <w:rPr>
          <w:lang w:val="en-GB"/>
        </w:rPr>
        <w:t xml:space="preserve"> a straight </w:t>
      </w:r>
      <m:oMath>
        <m:r>
          <w:rPr>
            <w:rFonts w:ascii="Cambria Math" w:hAnsi="Cambria Math"/>
            <w:lang w:val="en-GB"/>
          </w:rPr>
          <m:t>0.33 </m:t>
        </m:r>
      </m:oMath>
      <w:r w:rsidRPr="007935B2">
        <w:rPr>
          <w:lang w:val="en-GB"/>
        </w:rPr>
        <w:t>m long rectangular waveguide</w:t>
      </w:r>
      <w:r w:rsidR="007C24E8" w:rsidRPr="007935B2">
        <w:rPr>
          <w:lang w:val="en-GB"/>
        </w:rPr>
        <w:t xml:space="preserve"> with the same cross-section</w:t>
      </w:r>
      <w:r w:rsidR="001514D1" w:rsidRPr="007935B2">
        <w:rPr>
          <w:lang w:val="en-GB"/>
        </w:rPr>
        <w:t>, as obtained from</w:t>
      </w:r>
      <w:r w:rsidRPr="007935B2">
        <w:rPr>
          <w:lang w:val="en-GB"/>
        </w:rPr>
        <w:t xml:space="preserve"> </w:t>
      </w:r>
      <w:r w:rsidR="001514D1" w:rsidRPr="007935B2">
        <w:rPr>
          <w:lang w:val="en-GB"/>
        </w:rPr>
        <w:t>E</w:t>
      </w:r>
      <w:r w:rsidRPr="007935B2">
        <w:rPr>
          <w:lang w:val="en-GB"/>
        </w:rPr>
        <w:t>q</w:t>
      </w:r>
      <w:r w:rsidR="001514D1" w:rsidRPr="007935B2">
        <w:rPr>
          <w:lang w:val="en-GB"/>
        </w:rPr>
        <w:t xml:space="preserve">uation </w:t>
      </w:r>
      <w:r w:rsidRPr="007935B2">
        <w:rPr>
          <w:lang w:val="en-GB"/>
        </w:rPr>
        <w:t xml:space="preserve">3. As can be observed for all bends, there are two frequency regions where the experimental attenuation deviates significantly from the analytical losses: between </w:t>
      </w:r>
      <m:oMath>
        <m:r>
          <w:rPr>
            <w:rFonts w:ascii="Cambria Math" w:hAnsi="Cambria Math"/>
            <w:lang w:val="en-GB"/>
          </w:rPr>
          <m:t>43</m:t>
        </m:r>
      </m:oMath>
      <w:r w:rsidR="00070175">
        <w:rPr>
          <w:lang w:val="en-GB"/>
        </w:rPr>
        <w:t> </w:t>
      </w:r>
      <w:r w:rsidRPr="007935B2">
        <w:rPr>
          <w:lang w:val="en-GB"/>
        </w:rPr>
        <w:t xml:space="preserve">GHz and </w:t>
      </w:r>
      <m:oMath>
        <m:r>
          <w:rPr>
            <w:rFonts w:ascii="Cambria Math" w:hAnsi="Cambria Math"/>
            <w:lang w:val="en-GB"/>
          </w:rPr>
          <m:t>54</m:t>
        </m:r>
      </m:oMath>
      <w:r w:rsidR="00070175">
        <w:rPr>
          <w:lang w:val="en-GB"/>
        </w:rPr>
        <w:t> </w:t>
      </w:r>
      <w:r w:rsidRPr="007935B2">
        <w:rPr>
          <w:lang w:val="en-GB"/>
        </w:rPr>
        <w:t>GHz, where the bends exhibit moderate attenuation (</w:t>
      </w:r>
      <w:r w:rsidR="00AF18FB">
        <w:rPr>
          <w:lang w:val="en-GB"/>
        </w:rPr>
        <w:t>up to</w:t>
      </w:r>
      <w:r w:rsidRPr="007935B2">
        <w:rPr>
          <w:lang w:val="en-GB"/>
        </w:rPr>
        <w:t xml:space="preserve"> </w:t>
      </w:r>
      <m:oMath>
        <m:r>
          <w:rPr>
            <w:rFonts w:ascii="Cambria Math" w:hAnsi="Cambria Math"/>
            <w:lang w:val="en-GB"/>
          </w:rPr>
          <m:t>2</m:t>
        </m:r>
      </m:oMath>
      <w:r w:rsidR="00070175">
        <w:rPr>
          <w:lang w:val="en-GB"/>
        </w:rPr>
        <w:t> </w:t>
      </w:r>
      <w:r w:rsidRPr="007935B2">
        <w:rPr>
          <w:lang w:val="en-GB"/>
        </w:rPr>
        <w:t xml:space="preserve">dB) and above </w:t>
      </w:r>
      <m:oMath>
        <m:r>
          <w:rPr>
            <w:rFonts w:ascii="Cambria Math" w:hAnsi="Cambria Math"/>
            <w:lang w:val="en-GB"/>
          </w:rPr>
          <m:t>62</m:t>
        </m:r>
      </m:oMath>
      <w:r w:rsidR="00070175">
        <w:rPr>
          <w:lang w:val="en-GB"/>
        </w:rPr>
        <w:t> </w:t>
      </w:r>
      <w:r w:rsidRPr="007935B2">
        <w:rPr>
          <w:lang w:val="en-GB"/>
        </w:rPr>
        <w:t xml:space="preserve">GHz, where the attenuation rapidly increases from </w:t>
      </w:r>
      <m:oMath>
        <m:r>
          <w:rPr>
            <w:rFonts w:ascii="Cambria Math" w:hAnsi="Cambria Math"/>
            <w:lang w:val="en-GB"/>
          </w:rPr>
          <m:t>∼0.5</m:t>
        </m:r>
      </m:oMath>
      <w:r w:rsidR="001514D1" w:rsidRPr="007935B2">
        <w:rPr>
          <w:lang w:val="en-GB"/>
        </w:rPr>
        <w:t> </w:t>
      </w:r>
      <w:r w:rsidRPr="007935B2">
        <w:rPr>
          <w:lang w:val="en-GB"/>
        </w:rPr>
        <w:t xml:space="preserve">dB up to </w:t>
      </w:r>
      <m:oMath>
        <m:r>
          <w:rPr>
            <w:rFonts w:ascii="Cambria Math" w:hAnsi="Cambria Math"/>
            <w:lang w:val="en-GB"/>
          </w:rPr>
          <m:t>~10</m:t>
        </m:r>
      </m:oMath>
      <w:r w:rsidR="001514D1" w:rsidRPr="007935B2">
        <w:rPr>
          <w:lang w:val="en-GB"/>
        </w:rPr>
        <w:t> </w:t>
      </w:r>
      <w:r w:rsidRPr="007935B2">
        <w:rPr>
          <w:lang w:val="en-GB"/>
        </w:rPr>
        <w:t xml:space="preserve">dB at </w:t>
      </w:r>
      <m:oMath>
        <m:r>
          <w:rPr>
            <w:rFonts w:ascii="Cambria Math" w:hAnsi="Cambria Math"/>
            <w:lang w:val="en-GB"/>
          </w:rPr>
          <m:t>75 </m:t>
        </m:r>
      </m:oMath>
      <w:r w:rsidRPr="007935B2">
        <w:rPr>
          <w:lang w:val="en-GB"/>
        </w:rPr>
        <w:t>GHz. Out</w:t>
      </w:r>
      <w:r w:rsidR="00AF18FB">
        <w:rPr>
          <w:lang w:val="en-GB"/>
        </w:rPr>
        <w:t xml:space="preserve"> of</w:t>
      </w:r>
      <w:r w:rsidRPr="007935B2">
        <w:rPr>
          <w:lang w:val="en-GB"/>
        </w:rPr>
        <w:t xml:space="preserve"> these regions</w:t>
      </w:r>
      <w:r w:rsidR="001514D1" w:rsidRPr="007935B2">
        <w:rPr>
          <w:lang w:val="en-GB"/>
        </w:rPr>
        <w:t>,</w:t>
      </w:r>
      <w:r w:rsidRPr="007935B2">
        <w:rPr>
          <w:lang w:val="en-GB"/>
        </w:rPr>
        <w:t xml:space="preserve"> </w:t>
      </w:r>
      <w:r w:rsidR="001514D1" w:rsidRPr="007935B2">
        <w:rPr>
          <w:lang w:val="en-GB"/>
        </w:rPr>
        <w:t>all sample</w:t>
      </w:r>
      <w:r w:rsidRPr="007935B2">
        <w:rPr>
          <w:lang w:val="en-GB"/>
        </w:rPr>
        <w:t xml:space="preserve">s exhibit good performance, with the attenuation </w:t>
      </w:r>
      <w:r w:rsidR="001514D1" w:rsidRPr="007935B2">
        <w:rPr>
          <w:lang w:val="en-GB"/>
        </w:rPr>
        <w:t>remaining</w:t>
      </w:r>
      <w:r w:rsidRPr="007935B2">
        <w:rPr>
          <w:lang w:val="en-GB"/>
        </w:rPr>
        <w:t xml:space="preserve"> below</w:t>
      </w:r>
      <w:r w:rsidR="00070175">
        <w:rPr>
          <w:lang w:val="en-GB"/>
        </w:rPr>
        <w:t xml:space="preserve"> </w:t>
      </w:r>
      <m:oMath>
        <m:r>
          <w:rPr>
            <w:rFonts w:ascii="Cambria Math" w:hAnsi="Cambria Math"/>
            <w:lang w:val="en-GB"/>
          </w:rPr>
          <m:t>0.5</m:t>
        </m:r>
      </m:oMath>
      <w:r w:rsidR="001514D1" w:rsidRPr="007935B2">
        <w:rPr>
          <w:lang w:val="en-GB"/>
        </w:rPr>
        <w:t> </w:t>
      </w:r>
      <w:r w:rsidRPr="007935B2">
        <w:rPr>
          <w:lang w:val="en-GB"/>
        </w:rPr>
        <w:t>dB.</w:t>
      </w:r>
    </w:p>
    <w:p w14:paraId="1DADD224" w14:textId="28AB5B7F" w:rsidR="00B43B2E" w:rsidRPr="007935B2" w:rsidRDefault="00B43B2E" w:rsidP="00B43B2E">
      <w:pPr>
        <w:pStyle w:val="MDPI31text"/>
        <w:rPr>
          <w:lang w:val="en-GB"/>
        </w:rPr>
      </w:pPr>
      <w:r w:rsidRPr="007935B2">
        <w:rPr>
          <w:lang w:val="en-GB"/>
        </w:rPr>
        <w:t xml:space="preserve">These results </w:t>
      </w:r>
      <w:r w:rsidR="00683782" w:rsidRPr="007935B2">
        <w:rPr>
          <w:lang w:val="en-GB"/>
        </w:rPr>
        <w:t>show that</w:t>
      </w:r>
      <w:r w:rsidRPr="007935B2">
        <w:rPr>
          <w:lang w:val="en-GB"/>
        </w:rPr>
        <w:t xml:space="preserve"> the bends </w:t>
      </w:r>
      <w:r w:rsidR="00683782" w:rsidRPr="007935B2">
        <w:rPr>
          <w:lang w:val="en-GB"/>
        </w:rPr>
        <w:t xml:space="preserve">are </w:t>
      </w:r>
      <w:r w:rsidRPr="007935B2">
        <w:rPr>
          <w:lang w:val="en-GB"/>
        </w:rPr>
        <w:t>inadequate for the PPR system but were not a surprise given the observations made during the acceptance of the prototypes, which indicated that the (bending) process used to manufacture this component, although reproducible as demonstrated by the</w:t>
      </w:r>
      <w:r w:rsidR="000356FB" w:rsidRPr="007935B2">
        <w:rPr>
          <w:lang w:val="en-GB"/>
        </w:rPr>
        <w:t xml:space="preserve"> results of the</w:t>
      </w:r>
      <w:r w:rsidRPr="007935B2">
        <w:rPr>
          <w:lang w:val="en-GB"/>
        </w:rPr>
        <w:t xml:space="preserve"> tests, is clearly unable to provide the precision and accuracy required by the specified hyperbolic</w:t>
      </w:r>
      <w:r w:rsidR="00683782" w:rsidRPr="007935B2">
        <w:rPr>
          <w:lang w:val="en-GB"/>
        </w:rPr>
        <w:t xml:space="preserve"> </w:t>
      </w:r>
      <w:r w:rsidRPr="007935B2">
        <w:rPr>
          <w:lang w:val="en-GB"/>
        </w:rPr>
        <w:t xml:space="preserve">secant geometry, whose main goal is to mitigate the excitation of higher-order modes that </w:t>
      </w:r>
      <w:r w:rsidR="00683782" w:rsidRPr="007935B2">
        <w:rPr>
          <w:lang w:val="en-GB"/>
        </w:rPr>
        <w:t>are known</w:t>
      </w:r>
      <w:r w:rsidRPr="007935B2">
        <w:rPr>
          <w:lang w:val="en-GB"/>
        </w:rPr>
        <w:t xml:space="preserve"> to deteriorate performance. In fact, although not exactly coincident with the ones of the tested samples, the attenuations estimated with HFSS and MWS also exhibit two frequency regions where the performance of the bend deteriorates slightly with respect to the </w:t>
      </w:r>
      <w:r w:rsidR="00683782" w:rsidRPr="007935B2">
        <w:rPr>
          <w:lang w:val="en-GB"/>
        </w:rPr>
        <w:t>theoretical</w:t>
      </w:r>
      <w:r w:rsidRPr="007935B2">
        <w:rPr>
          <w:lang w:val="en-GB"/>
        </w:rPr>
        <w:t xml:space="preserve"> losses, which are shown to be mainly due to the excitation of the TE</w:t>
      </w:r>
      <w:r w:rsidRPr="007935B2">
        <w:rPr>
          <w:vertAlign w:val="subscript"/>
          <w:lang w:val="en-GB"/>
        </w:rPr>
        <w:t>02</w:t>
      </w:r>
      <w:r w:rsidRPr="007935B2">
        <w:rPr>
          <w:lang w:val="en-GB"/>
        </w:rPr>
        <w:t xml:space="preserve"> mode. This similarity indicates that the bad performance of the prototype might be due to </w:t>
      </w:r>
      <w:r w:rsidR="00683782" w:rsidRPr="007935B2">
        <w:rPr>
          <w:lang w:val="en-GB"/>
        </w:rPr>
        <w:t xml:space="preserve">mode conversion </w:t>
      </w:r>
      <w:r w:rsidRPr="007935B2">
        <w:rPr>
          <w:lang w:val="en-GB"/>
        </w:rPr>
        <w:t xml:space="preserve">losses </w:t>
      </w:r>
      <w:r w:rsidR="00683782" w:rsidRPr="007935B2">
        <w:rPr>
          <w:lang w:val="en-GB"/>
        </w:rPr>
        <w:t>in</w:t>
      </w:r>
      <w:r w:rsidRPr="007935B2">
        <w:rPr>
          <w:lang w:val="en-GB"/>
        </w:rPr>
        <w:t>to higher order modes, which are not mitigated as expected due to the local deformations and overall poor shape accuracy of the manufactured prototype. One of the lessons learned for future developments was that the prototyp</w:t>
      </w:r>
      <w:r w:rsidR="00683782" w:rsidRPr="007935B2">
        <w:rPr>
          <w:lang w:val="en-GB"/>
        </w:rPr>
        <w:t>ing required</w:t>
      </w:r>
      <w:r w:rsidRPr="007935B2">
        <w:rPr>
          <w:lang w:val="en-GB"/>
        </w:rPr>
        <w:t xml:space="preserve"> to validate </w:t>
      </w:r>
      <w:r w:rsidR="00FD14C7" w:rsidRPr="007935B2">
        <w:rPr>
          <w:lang w:val="en-GB"/>
        </w:rPr>
        <w:t xml:space="preserve">the </w:t>
      </w:r>
      <w:r w:rsidR="008D0E28" w:rsidRPr="007935B2">
        <w:rPr>
          <w:lang w:val="en-GB"/>
        </w:rPr>
        <w:t>EM</w:t>
      </w:r>
      <w:r w:rsidR="00FD14C7" w:rsidRPr="007935B2">
        <w:rPr>
          <w:lang w:val="en-GB"/>
        </w:rPr>
        <w:t xml:space="preserve"> design</w:t>
      </w:r>
      <w:r w:rsidRPr="007935B2">
        <w:rPr>
          <w:lang w:val="en-GB"/>
        </w:rPr>
        <w:t xml:space="preserve"> should be separated from </w:t>
      </w:r>
      <w:r w:rsidR="00FD14C7" w:rsidRPr="007935B2">
        <w:rPr>
          <w:lang w:val="en-GB"/>
        </w:rPr>
        <w:t xml:space="preserve">the </w:t>
      </w:r>
      <w:r w:rsidRPr="007935B2">
        <w:rPr>
          <w:lang w:val="en-GB"/>
        </w:rPr>
        <w:t>prototyp</w:t>
      </w:r>
      <w:r w:rsidR="00FD14C7" w:rsidRPr="007935B2">
        <w:rPr>
          <w:lang w:val="en-GB"/>
        </w:rPr>
        <w:t>ing required</w:t>
      </w:r>
      <w:r w:rsidRPr="007935B2">
        <w:rPr>
          <w:lang w:val="en-GB"/>
        </w:rPr>
        <w:t xml:space="preserve"> to validate manufactur</w:t>
      </w:r>
      <w:r w:rsidR="00FD14C7" w:rsidRPr="007935B2">
        <w:rPr>
          <w:lang w:val="en-GB"/>
        </w:rPr>
        <w:t>ing</w:t>
      </w:r>
      <w:r w:rsidRPr="007935B2">
        <w:rPr>
          <w:lang w:val="en-GB"/>
        </w:rPr>
        <w:t xml:space="preserve"> processes</w:t>
      </w:r>
      <w:r w:rsidR="00FD14C7" w:rsidRPr="007935B2">
        <w:rPr>
          <w:lang w:val="en-GB"/>
        </w:rPr>
        <w:t xml:space="preserve"> to allow for a better understanding of the </w:t>
      </w:r>
      <w:r w:rsidR="006450AA" w:rsidRPr="007935B2">
        <w:rPr>
          <w:lang w:val="en-GB"/>
        </w:rPr>
        <w:t xml:space="preserve">root </w:t>
      </w:r>
      <w:r w:rsidR="00FD14C7" w:rsidRPr="007935B2">
        <w:rPr>
          <w:lang w:val="en-GB"/>
        </w:rPr>
        <w:t>causes of performance issues.</w:t>
      </w:r>
    </w:p>
    <w:p w14:paraId="58CA2622" w14:textId="4EDEAE8E" w:rsidR="00B43B2E" w:rsidRPr="007935B2" w:rsidRDefault="00B43B2E" w:rsidP="00B43B2E">
      <w:pPr>
        <w:pStyle w:val="MDPI22heading2"/>
        <w:spacing w:before="240"/>
        <w:rPr>
          <w:lang w:val="en-GB"/>
        </w:rPr>
      </w:pPr>
      <w:r w:rsidRPr="007935B2">
        <w:rPr>
          <w:lang w:val="en-GB"/>
        </w:rPr>
        <w:t>5.</w:t>
      </w:r>
      <w:r w:rsidR="00D4453B" w:rsidRPr="007935B2">
        <w:rPr>
          <w:lang w:val="en-GB"/>
        </w:rPr>
        <w:t>3</w:t>
      </w:r>
      <w:r w:rsidRPr="007935B2">
        <w:rPr>
          <w:lang w:val="en-GB"/>
        </w:rPr>
        <w:t xml:space="preserve">. Avoiding crosstalk </w:t>
      </w:r>
      <w:r w:rsidR="00D4453B" w:rsidRPr="007935B2">
        <w:rPr>
          <w:lang w:val="en-GB"/>
        </w:rPr>
        <w:t>in the in-vessel waveguide flanges</w:t>
      </w:r>
    </w:p>
    <w:p w14:paraId="0EB1DA01" w14:textId="3B3CAA36" w:rsidR="00D4453B" w:rsidRPr="007935B2" w:rsidRDefault="00D4453B" w:rsidP="00D4453B">
      <w:pPr>
        <w:pStyle w:val="MDPI31text"/>
        <w:rPr>
          <w:lang w:val="en-GB"/>
        </w:rPr>
      </w:pPr>
      <w:r w:rsidRPr="007935B2">
        <w:rPr>
          <w:lang w:val="en-GB"/>
        </w:rPr>
        <w:lastRenderedPageBreak/>
        <w:t xml:space="preserve">The ITER in-vessel waveguides consisted of multiple sections of parallel waveguides with multiple flanges. Therefore, crosstalk </w:t>
      </w:r>
      <w:r w:rsidR="006B5072" w:rsidRPr="007935B2">
        <w:rPr>
          <w:lang w:val="en-GB"/>
        </w:rPr>
        <w:t xml:space="preserve">at the flanges </w:t>
      </w:r>
      <w:r w:rsidRPr="007935B2">
        <w:rPr>
          <w:lang w:val="en-GB"/>
        </w:rPr>
        <w:t xml:space="preserve">was a concern. The </w:t>
      </w:r>
      <w:r w:rsidR="006B5072" w:rsidRPr="007935B2">
        <w:rPr>
          <w:lang w:val="en-GB"/>
        </w:rPr>
        <w:t>envisag</w:t>
      </w:r>
      <w:r w:rsidRPr="007935B2">
        <w:rPr>
          <w:lang w:val="en-GB"/>
        </w:rPr>
        <w:t xml:space="preserve">ed solution consisted of </w:t>
      </w:r>
      <w:r w:rsidR="006B5072" w:rsidRPr="007935B2">
        <w:rPr>
          <w:lang w:val="en-GB"/>
        </w:rPr>
        <w:t>match</w:t>
      </w:r>
      <w:r w:rsidR="00AF18FB">
        <w:rPr>
          <w:lang w:val="en-GB"/>
        </w:rPr>
        <w:t>ing</w:t>
      </w:r>
      <w:r w:rsidR="006B5072" w:rsidRPr="007935B2">
        <w:rPr>
          <w:lang w:val="en-GB"/>
        </w:rPr>
        <w:t xml:space="preserve"> male-female</w:t>
      </w:r>
      <w:r w:rsidRPr="007935B2">
        <w:rPr>
          <w:lang w:val="en-GB"/>
        </w:rPr>
        <w:t xml:space="preserve"> </w:t>
      </w:r>
      <w:r w:rsidR="006B5072" w:rsidRPr="007935B2">
        <w:rPr>
          <w:lang w:val="en-GB"/>
        </w:rPr>
        <w:t xml:space="preserve">flanges </w:t>
      </w:r>
      <w:r w:rsidRPr="007935B2">
        <w:rPr>
          <w:lang w:val="en-GB"/>
        </w:rPr>
        <w:t xml:space="preserve">with a </w:t>
      </w:r>
      <w:r w:rsidR="00B35F6A" w:rsidRPr="007935B2">
        <w:rPr>
          <w:lang w:val="en-GB"/>
        </w:rPr>
        <w:t>centre</w:t>
      </w:r>
      <w:r w:rsidRPr="007935B2">
        <w:rPr>
          <w:lang w:val="en-GB"/>
        </w:rPr>
        <w:t xml:space="preserve"> pole </w:t>
      </w:r>
      <w:r w:rsidR="006B5072" w:rsidRPr="007935B2">
        <w:rPr>
          <w:lang w:val="en-GB"/>
        </w:rPr>
        <w:t xml:space="preserve">to </w:t>
      </w:r>
      <w:r w:rsidR="00AF18FB">
        <w:rPr>
          <w:lang w:val="en-GB"/>
        </w:rPr>
        <w:t>prevent</w:t>
      </w:r>
      <w:r w:rsidR="006B5072" w:rsidRPr="007935B2">
        <w:rPr>
          <w:lang w:val="en-GB"/>
        </w:rPr>
        <w:t xml:space="preserve"> crosstalk, as depicted in </w:t>
      </w:r>
      <w:r w:rsidR="006B5072" w:rsidRPr="007935B2">
        <w:rPr>
          <w:lang w:val="en-GB"/>
        </w:rPr>
        <w:fldChar w:fldCharType="begin"/>
      </w:r>
      <w:r w:rsidR="006B5072" w:rsidRPr="007935B2">
        <w:rPr>
          <w:lang w:val="en-GB"/>
        </w:rPr>
        <w:instrText xml:space="preserve"> REF _Ref120612704 \h </w:instrText>
      </w:r>
      <w:r w:rsidR="00D03180" w:rsidRPr="007935B2">
        <w:rPr>
          <w:lang w:val="en-GB"/>
        </w:rPr>
        <w:instrText xml:space="preserve">\* CHARFORMAT </w:instrText>
      </w:r>
      <w:r w:rsidR="006B5072" w:rsidRPr="007935B2">
        <w:rPr>
          <w:lang w:val="en-GB"/>
        </w:rPr>
      </w:r>
      <w:r w:rsidR="006B5072" w:rsidRPr="007935B2">
        <w:rPr>
          <w:lang w:val="en-GB"/>
        </w:rPr>
        <w:fldChar w:fldCharType="separate"/>
      </w:r>
      <w:r w:rsidR="00067172" w:rsidRPr="007935B2">
        <w:rPr>
          <w:lang w:val="en-GB"/>
        </w:rPr>
        <w:t>Figure 14</w:t>
      </w:r>
      <w:r w:rsidR="006B5072" w:rsidRPr="007935B2">
        <w:rPr>
          <w:lang w:val="en-GB"/>
        </w:rPr>
        <w:fldChar w:fldCharType="end"/>
      </w:r>
      <w:r w:rsidRPr="007935B2">
        <w:rPr>
          <w:lang w:val="en-GB"/>
        </w:rPr>
        <w:t xml:space="preserve">. </w:t>
      </w:r>
      <w:r w:rsidR="006B5072" w:rsidRPr="007935B2">
        <w:rPr>
          <w:lang w:val="en-GB"/>
        </w:rPr>
        <w:t>T</w:t>
      </w:r>
      <w:r w:rsidRPr="007935B2">
        <w:rPr>
          <w:lang w:val="en-GB"/>
        </w:rPr>
        <w:t xml:space="preserve">he </w:t>
      </w:r>
      <w:r w:rsidR="006B5072" w:rsidRPr="007935B2">
        <w:rPr>
          <w:lang w:val="en-GB"/>
        </w:rPr>
        <w:t xml:space="preserve">results of </w:t>
      </w:r>
      <w:r w:rsidR="00AF18FB">
        <w:rPr>
          <w:lang w:val="en-GB"/>
        </w:rPr>
        <w:t>testing</w:t>
      </w:r>
      <w:r w:rsidR="00194855" w:rsidRPr="007935B2">
        <w:rPr>
          <w:lang w:val="en-GB"/>
        </w:rPr>
        <w:t xml:space="preserve"> a prototype flange</w:t>
      </w:r>
      <w:r w:rsidRPr="007935B2">
        <w:rPr>
          <w:lang w:val="en-GB"/>
        </w:rPr>
        <w:t xml:space="preserve"> </w:t>
      </w:r>
      <w:r w:rsidR="006B5072" w:rsidRPr="007935B2">
        <w:rPr>
          <w:lang w:val="en-GB"/>
        </w:rPr>
        <w:t xml:space="preserve">(see </w:t>
      </w:r>
      <w:r w:rsidR="006B5072" w:rsidRPr="007935B2">
        <w:rPr>
          <w:lang w:val="en-GB"/>
        </w:rPr>
        <w:fldChar w:fldCharType="begin"/>
      </w:r>
      <w:r w:rsidR="006B5072" w:rsidRPr="007935B2">
        <w:rPr>
          <w:lang w:val="en-GB"/>
        </w:rPr>
        <w:instrText xml:space="preserve"> REF _Ref120612889 \h </w:instrText>
      </w:r>
      <w:r w:rsidR="00D03180" w:rsidRPr="007935B2">
        <w:rPr>
          <w:lang w:val="en-GB"/>
        </w:rPr>
        <w:instrText xml:space="preserve">\* CHARFORMAT </w:instrText>
      </w:r>
      <w:r w:rsidR="006B5072" w:rsidRPr="007935B2">
        <w:rPr>
          <w:lang w:val="en-GB"/>
        </w:rPr>
      </w:r>
      <w:r w:rsidR="006B5072" w:rsidRPr="007935B2">
        <w:rPr>
          <w:lang w:val="en-GB"/>
        </w:rPr>
        <w:fldChar w:fldCharType="separate"/>
      </w:r>
      <w:r w:rsidR="00067172" w:rsidRPr="007935B2">
        <w:rPr>
          <w:lang w:val="en-GB"/>
        </w:rPr>
        <w:t>Figure 15</w:t>
      </w:r>
      <w:r w:rsidR="006B5072" w:rsidRPr="007935B2">
        <w:rPr>
          <w:lang w:val="en-GB"/>
        </w:rPr>
        <w:fldChar w:fldCharType="end"/>
      </w:r>
      <w:r w:rsidR="006B5072" w:rsidRPr="007935B2">
        <w:rPr>
          <w:lang w:val="en-GB"/>
        </w:rPr>
        <w:t xml:space="preserve">) </w:t>
      </w:r>
      <w:r w:rsidRPr="007935B2">
        <w:rPr>
          <w:lang w:val="en-GB"/>
        </w:rPr>
        <w:t xml:space="preserve">have shown that the </w:t>
      </w:r>
      <w:r w:rsidR="00194855" w:rsidRPr="007935B2">
        <w:rPr>
          <w:lang w:val="en-GB"/>
        </w:rPr>
        <w:t>envisaged solution</w:t>
      </w:r>
      <w:r w:rsidRPr="007935B2">
        <w:rPr>
          <w:lang w:val="en-GB"/>
        </w:rPr>
        <w:t xml:space="preserve"> effectively reduces the flange crosstalk to negligible levels across the entire </w:t>
      </w:r>
      <m:oMath>
        <m:r>
          <w:rPr>
            <w:rFonts w:ascii="Cambria Math" w:hAnsi="Cambria Math"/>
            <w:lang w:val="en-GB"/>
          </w:rPr>
          <m:t>15–75</m:t>
        </m:r>
      </m:oMath>
      <w:r w:rsidR="00AF18FB" w:rsidRPr="007935B2">
        <w:rPr>
          <w:lang w:val="en-GB"/>
        </w:rPr>
        <w:t> GHz</w:t>
      </w:r>
      <w:r w:rsidRPr="007935B2">
        <w:rPr>
          <w:lang w:val="en-GB"/>
        </w:rPr>
        <w:t xml:space="preserve"> frequency range.</w:t>
      </w:r>
    </w:p>
    <w:p w14:paraId="208A5295" w14:textId="3A93B8C9" w:rsidR="006B5072" w:rsidRPr="007935B2" w:rsidRDefault="006B5072" w:rsidP="006B5072">
      <w:pPr>
        <w:pStyle w:val="MDPI52figure"/>
        <w:ind w:left="2608"/>
        <w:jc w:val="left"/>
        <w:rPr>
          <w:lang w:val="en-GB"/>
        </w:rPr>
      </w:pPr>
      <w:r w:rsidRPr="007935B2">
        <w:rPr>
          <w:noProof/>
          <w:snapToGrid/>
          <w:lang w:eastAsia="en-US" w:bidi="ar-SA"/>
        </w:rPr>
        <w:drawing>
          <wp:inline distT="0" distB="0" distL="0" distR="0" wp14:anchorId="5024C5D8" wp14:editId="0B39589C">
            <wp:extent cx="2708401" cy="2784541"/>
            <wp:effectExtent l="0" t="0" r="0" b="0"/>
            <wp:docPr id="10" name="Imagem 1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10;&#10;Description automatically generated"/>
                    <pic:cNvPicPr/>
                  </pic:nvPicPr>
                  <pic:blipFill>
                    <a:blip r:embed="rId27"/>
                    <a:stretch>
                      <a:fillRect/>
                    </a:stretch>
                  </pic:blipFill>
                  <pic:spPr>
                    <a:xfrm>
                      <a:off x="0" y="0"/>
                      <a:ext cx="2722484" cy="2799020"/>
                    </a:xfrm>
                    <a:prstGeom prst="rect">
                      <a:avLst/>
                    </a:prstGeom>
                  </pic:spPr>
                </pic:pic>
              </a:graphicData>
            </a:graphic>
          </wp:inline>
        </w:drawing>
      </w:r>
    </w:p>
    <w:p w14:paraId="681B5E2B" w14:textId="74E375AB" w:rsidR="006B5072" w:rsidRPr="007935B2" w:rsidRDefault="006B5072" w:rsidP="006B5072">
      <w:pPr>
        <w:pStyle w:val="MDPI51figurecaption"/>
        <w:rPr>
          <w:lang w:val="en-GB"/>
        </w:rPr>
      </w:pPr>
      <w:bookmarkStart w:id="15" w:name="_Ref120612704"/>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14</w:t>
      </w:r>
      <w:r w:rsidRPr="007935B2">
        <w:rPr>
          <w:b/>
          <w:bCs/>
          <w:lang w:val="en-GB"/>
        </w:rPr>
        <w:fldChar w:fldCharType="end"/>
      </w:r>
      <w:bookmarkEnd w:id="15"/>
      <w:r w:rsidRPr="007935B2">
        <w:rPr>
          <w:b/>
          <w:bCs/>
          <w:lang w:val="en-GB"/>
        </w:rPr>
        <w:t>.</w:t>
      </w:r>
      <w:r w:rsidRPr="007935B2">
        <w:rPr>
          <w:lang w:val="en-GB"/>
        </w:rPr>
        <w:t xml:space="preserve"> Prototype flanges </w:t>
      </w:r>
      <w:r w:rsidR="00AF18FB">
        <w:rPr>
          <w:lang w:val="en-GB"/>
        </w:rPr>
        <w:t>designed</w:t>
      </w:r>
      <w:r w:rsidRPr="007935B2">
        <w:rPr>
          <w:lang w:val="en-GB"/>
        </w:rPr>
        <w:t xml:space="preserve"> to avoid crosstalk (top) and experimental setup to measure the crosstalk at the </w:t>
      </w:r>
      <w:r w:rsidR="00AF18FB">
        <w:rPr>
          <w:lang w:val="en-GB"/>
        </w:rPr>
        <w:t>flanges</w:t>
      </w:r>
      <w:r w:rsidRPr="007935B2">
        <w:rPr>
          <w:lang w:val="en-GB"/>
        </w:rPr>
        <w:t xml:space="preserve"> (bottom).</w:t>
      </w:r>
    </w:p>
    <w:p w14:paraId="0C6E458A" w14:textId="10E23523" w:rsidR="006B5072" w:rsidRPr="007935B2" w:rsidRDefault="006B5072" w:rsidP="006B5072">
      <w:pPr>
        <w:pStyle w:val="MDPI52figure"/>
        <w:ind w:left="2608"/>
        <w:jc w:val="left"/>
        <w:rPr>
          <w:lang w:val="en-GB"/>
        </w:rPr>
      </w:pPr>
      <w:r w:rsidRPr="007935B2">
        <w:rPr>
          <w:noProof/>
          <w:lang w:eastAsia="en-US" w:bidi="ar-SA"/>
        </w:rPr>
        <w:drawing>
          <wp:inline distT="0" distB="0" distL="0" distR="0" wp14:anchorId="454AB325" wp14:editId="2A9ED0C3">
            <wp:extent cx="2620696" cy="1716646"/>
            <wp:effectExtent l="0" t="0" r="8255" b="0"/>
            <wp:docPr id="1040" name="Imagem 104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49" descr="Chart, line chart&#10;&#10;Description automatically generated"/>
                    <pic:cNvPicPr/>
                  </pic:nvPicPr>
                  <pic:blipFill>
                    <a:blip r:embed="rId28"/>
                    <a:stretch>
                      <a:fillRect/>
                    </a:stretch>
                  </pic:blipFill>
                  <pic:spPr>
                    <a:xfrm>
                      <a:off x="0" y="0"/>
                      <a:ext cx="2634625" cy="1725770"/>
                    </a:xfrm>
                    <a:prstGeom prst="rect">
                      <a:avLst/>
                    </a:prstGeom>
                  </pic:spPr>
                </pic:pic>
              </a:graphicData>
            </a:graphic>
          </wp:inline>
        </w:drawing>
      </w:r>
    </w:p>
    <w:p w14:paraId="511D453F" w14:textId="0D48F444" w:rsidR="006B5072" w:rsidRPr="007935B2" w:rsidRDefault="006B5072" w:rsidP="006B5072">
      <w:pPr>
        <w:pStyle w:val="MDPI51figurecaption"/>
        <w:rPr>
          <w:lang w:val="en-GB"/>
        </w:rPr>
      </w:pPr>
      <w:bookmarkStart w:id="16" w:name="_Ref120612889"/>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15</w:t>
      </w:r>
      <w:r w:rsidRPr="007935B2">
        <w:rPr>
          <w:b/>
          <w:bCs/>
          <w:lang w:val="en-GB"/>
        </w:rPr>
        <w:fldChar w:fldCharType="end"/>
      </w:r>
      <w:bookmarkEnd w:id="16"/>
      <w:r w:rsidRPr="007935B2">
        <w:rPr>
          <w:b/>
          <w:bCs/>
          <w:lang w:val="en-GB"/>
        </w:rPr>
        <w:t>.</w:t>
      </w:r>
      <w:r w:rsidRPr="007935B2">
        <w:rPr>
          <w:lang w:val="en-GB"/>
        </w:rPr>
        <w:t xml:space="preserve"> Crosstalk measurements on the prototype flange</w:t>
      </w:r>
      <w:r w:rsidR="006C1E32" w:rsidRPr="007935B2">
        <w:rPr>
          <w:lang w:val="en-GB"/>
        </w:rPr>
        <w:t xml:space="preserve"> versus frequency</w:t>
      </w:r>
      <w:r w:rsidRPr="007935B2">
        <w:rPr>
          <w:lang w:val="en-GB"/>
        </w:rPr>
        <w:t>.</w:t>
      </w:r>
    </w:p>
    <w:p w14:paraId="58051222" w14:textId="10BF393A" w:rsidR="00D4453B" w:rsidRPr="007935B2" w:rsidRDefault="00D4453B" w:rsidP="00D4453B">
      <w:pPr>
        <w:pStyle w:val="MDPI22heading2"/>
        <w:spacing w:before="240"/>
        <w:rPr>
          <w:lang w:val="en-GB"/>
        </w:rPr>
      </w:pPr>
      <w:r w:rsidRPr="007935B2">
        <w:rPr>
          <w:lang w:val="en-GB"/>
        </w:rPr>
        <w:t xml:space="preserve">5.4. Testing the integration of the antennas </w:t>
      </w:r>
      <w:r w:rsidR="007736A0" w:rsidRPr="007935B2">
        <w:rPr>
          <w:lang w:val="en-GB"/>
        </w:rPr>
        <w:t>of gaps 4 and 6 between</w:t>
      </w:r>
      <w:r w:rsidRPr="007935B2">
        <w:rPr>
          <w:lang w:val="en-GB"/>
        </w:rPr>
        <w:t xml:space="preserve"> blanket</w:t>
      </w:r>
      <w:r w:rsidR="007736A0" w:rsidRPr="007935B2">
        <w:rPr>
          <w:lang w:val="en-GB"/>
        </w:rPr>
        <w:t xml:space="preserve"> module</w:t>
      </w:r>
      <w:r w:rsidRPr="007935B2">
        <w:rPr>
          <w:lang w:val="en-GB"/>
        </w:rPr>
        <w:t>s</w:t>
      </w:r>
    </w:p>
    <w:p w14:paraId="1BC200DD" w14:textId="397630C5" w:rsidR="007736A0" w:rsidRPr="007935B2" w:rsidRDefault="00F642D7" w:rsidP="00D4453B">
      <w:pPr>
        <w:pStyle w:val="MDPI31text"/>
        <w:rPr>
          <w:lang w:val="en-GB"/>
        </w:rPr>
      </w:pPr>
      <w:r w:rsidRPr="007935B2">
        <w:rPr>
          <w:lang w:val="en-GB"/>
        </w:rPr>
        <w:t>To optimise the design of the antennas for gaps 4 and 6, e</w:t>
      </w:r>
      <w:r w:rsidR="00D4453B" w:rsidRPr="007935B2">
        <w:rPr>
          <w:lang w:val="en-GB"/>
        </w:rPr>
        <w:t xml:space="preserve">xtensive simulations were </w:t>
      </w:r>
      <w:r w:rsidRPr="007935B2">
        <w:rPr>
          <w:lang w:val="en-GB"/>
        </w:rPr>
        <w:t>performed</w:t>
      </w:r>
      <w:r w:rsidR="00D4453B" w:rsidRPr="007935B2">
        <w:rPr>
          <w:lang w:val="en-GB"/>
        </w:rPr>
        <w:t xml:space="preserve"> using </w:t>
      </w:r>
      <w:r w:rsidR="007736A0" w:rsidRPr="007935B2">
        <w:rPr>
          <w:lang w:val="en-GB"/>
        </w:rPr>
        <w:t xml:space="preserve">the </w:t>
      </w:r>
      <w:r w:rsidR="00D4453B" w:rsidRPr="007935B2">
        <w:rPr>
          <w:lang w:val="en-GB"/>
        </w:rPr>
        <w:t xml:space="preserve">REFMUL </w:t>
      </w:r>
      <w:r w:rsidRPr="007935B2">
        <w:rPr>
          <w:lang w:val="en-GB"/>
        </w:rPr>
        <w:t>Finite-Difference Time-Domain (</w:t>
      </w:r>
      <w:r w:rsidR="00D4453B" w:rsidRPr="007935B2">
        <w:rPr>
          <w:lang w:val="en-GB"/>
        </w:rPr>
        <w:t>FTDT</w:t>
      </w:r>
      <w:r w:rsidRPr="007935B2">
        <w:rPr>
          <w:lang w:val="en-GB"/>
        </w:rPr>
        <w:t>)</w:t>
      </w:r>
      <w:r w:rsidR="00D4453B" w:rsidRPr="007935B2">
        <w:rPr>
          <w:lang w:val="en-GB"/>
        </w:rPr>
        <w:t xml:space="preserve"> code</w:t>
      </w:r>
      <w:r w:rsidR="007736A0" w:rsidRPr="007935B2">
        <w:rPr>
          <w:lang w:val="en-GB"/>
        </w:rPr>
        <w:t xml:space="preserve">, </w:t>
      </w:r>
      <w:r w:rsidRPr="007935B2">
        <w:rPr>
          <w:lang w:val="en-GB"/>
        </w:rPr>
        <w:t xml:space="preserve">which is capable of </w:t>
      </w:r>
      <w:r w:rsidR="00D4453B" w:rsidRPr="007935B2">
        <w:rPr>
          <w:lang w:val="en-GB"/>
        </w:rPr>
        <w:t>consider</w:t>
      </w:r>
      <w:r w:rsidR="007736A0" w:rsidRPr="007935B2">
        <w:rPr>
          <w:lang w:val="en-GB"/>
        </w:rPr>
        <w:t>ing</w:t>
      </w:r>
      <w:r w:rsidR="00D4453B" w:rsidRPr="007935B2">
        <w:rPr>
          <w:lang w:val="en-GB"/>
        </w:rPr>
        <w:t xml:space="preserve"> </w:t>
      </w:r>
      <w:r w:rsidR="007736A0" w:rsidRPr="007935B2">
        <w:rPr>
          <w:lang w:val="en-GB"/>
        </w:rPr>
        <w:t>the</w:t>
      </w:r>
      <w:r w:rsidR="00D4453B" w:rsidRPr="007935B2">
        <w:rPr>
          <w:lang w:val="en-GB"/>
        </w:rPr>
        <w:t xml:space="preserve"> </w:t>
      </w:r>
      <w:r w:rsidR="007736A0" w:rsidRPr="007935B2">
        <w:rPr>
          <w:lang w:val="en-GB"/>
        </w:rPr>
        <w:t xml:space="preserve">geometric characteristics of the space between BMs where the </w:t>
      </w:r>
      <w:r w:rsidR="00D4453B" w:rsidRPr="007935B2">
        <w:rPr>
          <w:lang w:val="en-GB"/>
        </w:rPr>
        <w:t>antennas would be in</w:t>
      </w:r>
      <w:r w:rsidR="007736A0" w:rsidRPr="007935B2">
        <w:rPr>
          <w:lang w:val="en-GB"/>
        </w:rPr>
        <w:t>stalled.</w:t>
      </w:r>
      <w:r w:rsidR="00D4453B" w:rsidRPr="007935B2">
        <w:rPr>
          <w:lang w:val="en-GB"/>
        </w:rPr>
        <w:t xml:space="preserve"> From these simulations some concerns were raised regarding the effect of the blanket</w:t>
      </w:r>
      <w:r w:rsidR="007736A0" w:rsidRPr="007935B2">
        <w:rPr>
          <w:lang w:val="en-GB"/>
        </w:rPr>
        <w:t>s</w:t>
      </w:r>
      <w:r w:rsidR="00D4453B" w:rsidRPr="007935B2">
        <w:rPr>
          <w:lang w:val="en-GB"/>
        </w:rPr>
        <w:t xml:space="preserve"> on the signals due to reflections</w:t>
      </w:r>
      <w:r w:rsidR="007736A0" w:rsidRPr="007935B2">
        <w:rPr>
          <w:lang w:val="en-GB"/>
        </w:rPr>
        <w:t xml:space="preserve"> and diffraction</w:t>
      </w:r>
      <w:r w:rsidR="00D4453B" w:rsidRPr="007935B2">
        <w:rPr>
          <w:lang w:val="en-GB"/>
        </w:rPr>
        <w:t xml:space="preserve">. </w:t>
      </w:r>
      <w:r w:rsidR="007736A0" w:rsidRPr="007935B2">
        <w:rPr>
          <w:lang w:val="en-GB"/>
        </w:rPr>
        <w:t xml:space="preserve">Thus, prototypes of the </w:t>
      </w:r>
      <w:r w:rsidR="00D4453B" w:rsidRPr="007935B2">
        <w:rPr>
          <w:lang w:val="en-GB"/>
        </w:rPr>
        <w:t xml:space="preserve">antenna assembly, consisting of the antennas and </w:t>
      </w:r>
      <w:r w:rsidR="007736A0" w:rsidRPr="007935B2">
        <w:rPr>
          <w:lang w:val="en-GB"/>
        </w:rPr>
        <w:t xml:space="preserve">feeding </w:t>
      </w:r>
      <w:r w:rsidR="00D4453B" w:rsidRPr="007935B2">
        <w:rPr>
          <w:lang w:val="en-GB"/>
        </w:rPr>
        <w:t>waveguides</w:t>
      </w:r>
      <w:r w:rsidR="007C24E8" w:rsidRPr="007935B2">
        <w:rPr>
          <w:lang w:val="en-GB"/>
        </w:rPr>
        <w:t>,</w:t>
      </w:r>
      <w:r w:rsidR="00D4453B" w:rsidRPr="007935B2">
        <w:rPr>
          <w:lang w:val="en-GB"/>
        </w:rPr>
        <w:t xml:space="preserve"> w</w:t>
      </w:r>
      <w:r w:rsidR="007736A0" w:rsidRPr="007935B2">
        <w:rPr>
          <w:lang w:val="en-GB"/>
        </w:rPr>
        <w:t>ere</w:t>
      </w:r>
      <w:r w:rsidR="00D4453B" w:rsidRPr="007935B2">
        <w:rPr>
          <w:lang w:val="en-GB"/>
        </w:rPr>
        <w:t xml:space="preserve"> built and </w:t>
      </w:r>
      <w:r w:rsidR="007736A0" w:rsidRPr="007935B2">
        <w:rPr>
          <w:lang w:val="en-GB"/>
        </w:rPr>
        <w:t xml:space="preserve">tested both isolated and </w:t>
      </w:r>
      <w:r w:rsidR="00D4453B" w:rsidRPr="007935B2">
        <w:rPr>
          <w:lang w:val="en-GB"/>
        </w:rPr>
        <w:t xml:space="preserve">integrated into </w:t>
      </w:r>
      <w:r w:rsidR="007736A0" w:rsidRPr="007935B2">
        <w:rPr>
          <w:lang w:val="en-GB"/>
        </w:rPr>
        <w:t>a</w:t>
      </w:r>
      <w:r w:rsidR="00D4453B" w:rsidRPr="007935B2">
        <w:rPr>
          <w:lang w:val="en-GB"/>
        </w:rPr>
        <w:t xml:space="preserve"> </w:t>
      </w:r>
      <w:r w:rsidR="00B35F6A" w:rsidRPr="007935B2">
        <w:rPr>
          <w:lang w:val="en-GB"/>
        </w:rPr>
        <w:t>mock-up</w:t>
      </w:r>
      <w:r w:rsidR="00D4453B" w:rsidRPr="007935B2">
        <w:rPr>
          <w:lang w:val="en-GB"/>
        </w:rPr>
        <w:t xml:space="preserve"> </w:t>
      </w:r>
      <w:r w:rsidR="007736A0" w:rsidRPr="007935B2">
        <w:rPr>
          <w:lang w:val="en-GB"/>
        </w:rPr>
        <w:t xml:space="preserve">of the </w:t>
      </w:r>
      <w:r w:rsidR="00D4453B" w:rsidRPr="007935B2">
        <w:rPr>
          <w:lang w:val="en-GB"/>
        </w:rPr>
        <w:t>blanket module</w:t>
      </w:r>
      <w:r w:rsidR="007736A0" w:rsidRPr="007935B2">
        <w:rPr>
          <w:lang w:val="en-GB"/>
        </w:rPr>
        <w:t>s</w:t>
      </w:r>
      <w:r w:rsidR="00D4453B" w:rsidRPr="007935B2">
        <w:rPr>
          <w:lang w:val="en-GB"/>
        </w:rPr>
        <w:t xml:space="preserve"> to simulate the effect.</w:t>
      </w:r>
      <w:r w:rsidR="008813C1" w:rsidRPr="007935B2">
        <w:rPr>
          <w:lang w:val="en-GB"/>
        </w:rPr>
        <w:t xml:space="preserve"> A</w:t>
      </w:r>
      <w:r w:rsidR="007C24E8" w:rsidRPr="007935B2">
        <w:rPr>
          <w:lang w:val="en-GB"/>
        </w:rPr>
        <w:t>n</w:t>
      </w:r>
      <w:r w:rsidR="008813C1" w:rsidRPr="007935B2">
        <w:rPr>
          <w:lang w:val="en-GB"/>
        </w:rPr>
        <w:t xml:space="preserve"> example of the prototype antennas and mock-up of the BMs for gap 6 are shown in </w:t>
      </w:r>
      <w:r w:rsidR="008813C1" w:rsidRPr="007935B2">
        <w:rPr>
          <w:lang w:val="en-GB"/>
        </w:rPr>
        <w:fldChar w:fldCharType="begin"/>
      </w:r>
      <w:r w:rsidR="008813C1" w:rsidRPr="007935B2">
        <w:rPr>
          <w:lang w:val="en-GB"/>
        </w:rPr>
        <w:instrText xml:space="preserve"> REF _Ref120614178 \h </w:instrText>
      </w:r>
      <w:r w:rsidR="00D03180" w:rsidRPr="007935B2">
        <w:rPr>
          <w:lang w:val="en-GB"/>
        </w:rPr>
        <w:instrText xml:space="preserve">\* CHARFORMAT </w:instrText>
      </w:r>
      <w:r w:rsidR="008813C1" w:rsidRPr="007935B2">
        <w:rPr>
          <w:lang w:val="en-GB"/>
        </w:rPr>
      </w:r>
      <w:r w:rsidR="008813C1" w:rsidRPr="007935B2">
        <w:rPr>
          <w:lang w:val="en-GB"/>
        </w:rPr>
        <w:fldChar w:fldCharType="separate"/>
      </w:r>
      <w:r w:rsidR="00067172" w:rsidRPr="007935B2">
        <w:rPr>
          <w:lang w:val="en-GB"/>
        </w:rPr>
        <w:t>Figure 16</w:t>
      </w:r>
      <w:r w:rsidR="008813C1" w:rsidRPr="007935B2">
        <w:rPr>
          <w:lang w:val="en-GB"/>
        </w:rPr>
        <w:fldChar w:fldCharType="end"/>
      </w:r>
      <w:r w:rsidR="008813C1" w:rsidRPr="007935B2">
        <w:rPr>
          <w:lang w:val="en-GB"/>
        </w:rPr>
        <w:t xml:space="preserve">. </w:t>
      </w:r>
      <w:r w:rsidR="00D4453B" w:rsidRPr="007935B2">
        <w:rPr>
          <w:lang w:val="en-GB"/>
        </w:rPr>
        <w:t>The radiation patterns</w:t>
      </w:r>
      <w:r w:rsidR="007736A0" w:rsidRPr="007935B2">
        <w:rPr>
          <w:lang w:val="en-GB"/>
        </w:rPr>
        <w:t xml:space="preserve"> of the antenna assembly</w:t>
      </w:r>
      <w:r w:rsidR="00D4453B" w:rsidRPr="007935B2">
        <w:rPr>
          <w:lang w:val="en-GB"/>
        </w:rPr>
        <w:t xml:space="preserve"> were measured in an </w:t>
      </w:r>
      <m:oMath>
        <m:r>
          <w:rPr>
            <w:rFonts w:ascii="Cambria Math" w:hAnsi="Cambria Math"/>
            <w:lang w:val="en-GB"/>
          </w:rPr>
          <m:t>3.8×2.5×2</m:t>
        </m:r>
      </m:oMath>
      <w:r w:rsidR="007736A0" w:rsidRPr="007935B2">
        <w:rPr>
          <w:lang w:val="en-GB"/>
        </w:rPr>
        <w:t> m anechoic chamber</w:t>
      </w:r>
      <w:r w:rsidR="008813C1" w:rsidRPr="007935B2">
        <w:rPr>
          <w:lang w:val="en-GB"/>
        </w:rPr>
        <w:t xml:space="preserve"> with and without the BMs</w:t>
      </w:r>
      <w:r w:rsidR="00D4453B" w:rsidRPr="007935B2">
        <w:rPr>
          <w:lang w:val="en-GB"/>
        </w:rPr>
        <w:t xml:space="preserve">. </w:t>
      </w:r>
      <w:r w:rsidR="00111FCB" w:rsidRPr="007935B2">
        <w:rPr>
          <w:lang w:val="en-GB"/>
        </w:rPr>
        <w:fldChar w:fldCharType="begin"/>
      </w:r>
      <w:r w:rsidR="00111FCB" w:rsidRPr="007935B2">
        <w:rPr>
          <w:lang w:val="en-GB"/>
        </w:rPr>
        <w:instrText xml:space="preserve"> REF _Ref120614323 \h </w:instrText>
      </w:r>
      <w:r w:rsidR="00D03180" w:rsidRPr="007935B2">
        <w:rPr>
          <w:lang w:val="en-GB"/>
        </w:rPr>
        <w:instrText xml:space="preserve">\* CHARFORMAT </w:instrText>
      </w:r>
      <w:r w:rsidR="00111FCB" w:rsidRPr="007935B2">
        <w:rPr>
          <w:lang w:val="en-GB"/>
        </w:rPr>
      </w:r>
      <w:r w:rsidR="00111FCB" w:rsidRPr="007935B2">
        <w:rPr>
          <w:lang w:val="en-GB"/>
        </w:rPr>
        <w:fldChar w:fldCharType="separate"/>
      </w:r>
      <w:r w:rsidR="00067172" w:rsidRPr="007935B2">
        <w:rPr>
          <w:lang w:val="en-GB"/>
        </w:rPr>
        <w:t>Figure 17</w:t>
      </w:r>
      <w:r w:rsidR="00111FCB" w:rsidRPr="007935B2">
        <w:rPr>
          <w:lang w:val="en-GB"/>
        </w:rPr>
        <w:fldChar w:fldCharType="end"/>
      </w:r>
      <w:r w:rsidR="00111FCB" w:rsidRPr="007935B2">
        <w:rPr>
          <w:lang w:val="en-GB"/>
        </w:rPr>
        <w:t xml:space="preserve"> </w:t>
      </w:r>
      <w:r w:rsidR="00D4453B" w:rsidRPr="007935B2">
        <w:rPr>
          <w:lang w:val="en-GB"/>
        </w:rPr>
        <w:t xml:space="preserve">shows </w:t>
      </w:r>
      <w:r w:rsidR="007736A0" w:rsidRPr="007935B2">
        <w:rPr>
          <w:lang w:val="en-GB"/>
        </w:rPr>
        <w:t xml:space="preserve">the antenna </w:t>
      </w:r>
      <w:r w:rsidR="00D4453B" w:rsidRPr="007935B2">
        <w:rPr>
          <w:lang w:val="en-GB"/>
        </w:rPr>
        <w:t>inside the anechoic chamber during the</w:t>
      </w:r>
      <w:r w:rsidR="007736A0" w:rsidRPr="007935B2">
        <w:rPr>
          <w:lang w:val="en-GB"/>
        </w:rPr>
        <w:t>se</w:t>
      </w:r>
      <w:r w:rsidR="00D4453B" w:rsidRPr="007935B2">
        <w:rPr>
          <w:lang w:val="en-GB"/>
        </w:rPr>
        <w:t xml:space="preserve"> measurement</w:t>
      </w:r>
      <w:r w:rsidR="007736A0" w:rsidRPr="007935B2">
        <w:rPr>
          <w:lang w:val="en-GB"/>
        </w:rPr>
        <w:t xml:space="preserve">s. </w:t>
      </w:r>
      <w:r w:rsidR="00D4453B" w:rsidRPr="007935B2">
        <w:rPr>
          <w:lang w:val="en-GB"/>
        </w:rPr>
        <w:t>Two different antenna</w:t>
      </w:r>
      <w:r w:rsidR="007736A0" w:rsidRPr="007935B2">
        <w:rPr>
          <w:lang w:val="en-GB"/>
        </w:rPr>
        <w:t>s</w:t>
      </w:r>
      <w:r w:rsidR="00D4453B" w:rsidRPr="007935B2">
        <w:rPr>
          <w:lang w:val="en-GB"/>
        </w:rPr>
        <w:t xml:space="preserve"> were </w:t>
      </w:r>
      <w:r w:rsidR="007736A0" w:rsidRPr="007935B2">
        <w:rPr>
          <w:lang w:val="en-GB"/>
        </w:rPr>
        <w:t xml:space="preserve">prototyped and </w:t>
      </w:r>
      <w:r w:rsidR="00D4453B" w:rsidRPr="007935B2">
        <w:rPr>
          <w:lang w:val="en-GB"/>
        </w:rPr>
        <w:t>tested:</w:t>
      </w:r>
    </w:p>
    <w:p w14:paraId="75675826" w14:textId="781EE7DC" w:rsidR="007736A0" w:rsidRPr="007935B2" w:rsidRDefault="00D4453B" w:rsidP="007736A0">
      <w:pPr>
        <w:pStyle w:val="MDPI31text"/>
        <w:numPr>
          <w:ilvl w:val="0"/>
          <w:numId w:val="28"/>
        </w:numPr>
        <w:ind w:left="3033" w:hanging="425"/>
        <w:rPr>
          <w:lang w:val="en-GB"/>
        </w:rPr>
      </w:pPr>
      <w:r w:rsidRPr="007935B2">
        <w:rPr>
          <w:snapToGrid/>
          <w:lang w:val="en-GB"/>
        </w:rPr>
        <w:lastRenderedPageBreak/>
        <w:t xml:space="preserve">Antenna #1 (baseline): two parallel pyramidal horns with </w:t>
      </w:r>
      <w:r w:rsidR="00C22E04">
        <w:rPr>
          <w:snapToGrid/>
          <w:lang w:val="en-GB"/>
        </w:rPr>
        <w:t xml:space="preserve">a length of </w:t>
      </w:r>
      <m:oMath>
        <m:r>
          <w:rPr>
            <w:rFonts w:ascii="Cambria Math" w:hAnsi="Cambria Math"/>
            <w:snapToGrid/>
            <w:lang w:val="en-GB"/>
          </w:rPr>
          <m:t>115</m:t>
        </m:r>
      </m:oMath>
      <w:r w:rsidR="00C22E04">
        <w:rPr>
          <w:snapToGrid/>
          <w:lang w:val="en-GB"/>
        </w:rPr>
        <w:t> </w:t>
      </w:r>
      <w:r w:rsidR="00C22E04" w:rsidRPr="007935B2">
        <w:rPr>
          <w:snapToGrid/>
          <w:lang w:val="en-GB"/>
        </w:rPr>
        <w:t>mm</w:t>
      </w:r>
      <w:r w:rsidR="00C22E04">
        <w:rPr>
          <w:snapToGrid/>
          <w:lang w:val="en-GB"/>
        </w:rPr>
        <w:t xml:space="preserve">, </w:t>
      </w:r>
      <w:r w:rsidRPr="007935B2">
        <w:rPr>
          <w:snapToGrid/>
          <w:lang w:val="en-GB"/>
        </w:rPr>
        <w:t>toroidal flare</w:t>
      </w:r>
      <w:r w:rsidRPr="007935B2">
        <w:rPr>
          <w:lang w:val="en-GB"/>
        </w:rPr>
        <w:t xml:space="preserve"> of </w:t>
      </w:r>
      <m:oMath>
        <m:r>
          <w:rPr>
            <w:rFonts w:ascii="Cambria Math" w:hAnsi="Cambria Math"/>
            <w:lang w:val="en-GB"/>
          </w:rPr>
          <m:t>±2</m:t>
        </m:r>
      </m:oMath>
      <w:r w:rsidR="00070175">
        <w:rPr>
          <w:lang w:val="en-GB"/>
        </w:rPr>
        <w:t> </w:t>
      </w:r>
      <w:r w:rsidRPr="007935B2">
        <w:rPr>
          <w:lang w:val="en-GB"/>
        </w:rPr>
        <w:t>mm</w:t>
      </w:r>
      <w:r w:rsidR="00C22E04">
        <w:rPr>
          <w:lang w:val="en-GB"/>
        </w:rPr>
        <w:t>,</w:t>
      </w:r>
      <w:r w:rsidRPr="007935B2">
        <w:rPr>
          <w:lang w:val="en-GB"/>
        </w:rPr>
        <w:t xml:space="preserve"> and poloidal flare of </w:t>
      </w:r>
      <m:oMath>
        <m:r>
          <w:rPr>
            <w:rFonts w:ascii="Cambria Math" w:hAnsi="Cambria Math"/>
            <w:lang w:val="en-GB"/>
          </w:rPr>
          <m:t>±1</m:t>
        </m:r>
      </m:oMath>
      <w:r w:rsidR="00070175">
        <w:rPr>
          <w:lang w:val="en-GB"/>
        </w:rPr>
        <w:t> </w:t>
      </w:r>
      <w:r w:rsidRPr="007935B2">
        <w:rPr>
          <w:lang w:val="en-GB"/>
        </w:rPr>
        <w:t>mm</w:t>
      </w:r>
      <w:r w:rsidR="007736A0" w:rsidRPr="007935B2">
        <w:rPr>
          <w:lang w:val="en-GB"/>
        </w:rPr>
        <w:t>; and</w:t>
      </w:r>
    </w:p>
    <w:p w14:paraId="55957DEA" w14:textId="33486FA4" w:rsidR="00D4453B" w:rsidRPr="007935B2" w:rsidRDefault="00D4453B" w:rsidP="007736A0">
      <w:pPr>
        <w:pStyle w:val="MDPI31text"/>
        <w:numPr>
          <w:ilvl w:val="0"/>
          <w:numId w:val="28"/>
        </w:numPr>
        <w:spacing w:after="60"/>
        <w:ind w:left="3033" w:hanging="425"/>
        <w:rPr>
          <w:lang w:val="en-GB"/>
        </w:rPr>
      </w:pPr>
      <w:r w:rsidRPr="007935B2">
        <w:rPr>
          <w:lang w:val="en-GB"/>
        </w:rPr>
        <w:t xml:space="preserve">Antenna #2: two parallel pyramidal horns with </w:t>
      </w:r>
      <w:r w:rsidR="00C22E04">
        <w:rPr>
          <w:lang w:val="en-GB"/>
        </w:rPr>
        <w:t xml:space="preserve">a length of </w:t>
      </w:r>
      <m:oMath>
        <m:r>
          <w:rPr>
            <w:rFonts w:ascii="Cambria Math" w:hAnsi="Cambria Math"/>
            <w:lang w:val="en-GB"/>
          </w:rPr>
          <m:t>115</m:t>
        </m:r>
      </m:oMath>
      <w:r w:rsidR="00C22E04">
        <w:rPr>
          <w:lang w:val="en-GB"/>
        </w:rPr>
        <w:t> </w:t>
      </w:r>
      <w:r w:rsidR="00C22E04" w:rsidRPr="007935B2">
        <w:rPr>
          <w:lang w:val="en-GB"/>
        </w:rPr>
        <w:t>mm</w:t>
      </w:r>
      <w:r w:rsidR="00C22E04">
        <w:rPr>
          <w:lang w:val="en-GB"/>
        </w:rPr>
        <w:t xml:space="preserve">, </w:t>
      </w:r>
      <w:r w:rsidRPr="007935B2">
        <w:rPr>
          <w:lang w:val="en-GB"/>
        </w:rPr>
        <w:t xml:space="preserve">toroidal flare of </w:t>
      </w:r>
      <m:oMath>
        <m:r>
          <w:rPr>
            <w:rFonts w:ascii="Cambria Math" w:hAnsi="Cambria Math"/>
            <w:lang w:val="en-GB"/>
          </w:rPr>
          <m:t>±2</m:t>
        </m:r>
      </m:oMath>
      <w:r w:rsidR="00070175">
        <w:rPr>
          <w:lang w:val="en-GB"/>
        </w:rPr>
        <w:t> </w:t>
      </w:r>
      <w:r w:rsidRPr="007935B2">
        <w:rPr>
          <w:lang w:val="en-GB"/>
        </w:rPr>
        <w:t>mm</w:t>
      </w:r>
      <w:r w:rsidR="00C22E04">
        <w:rPr>
          <w:lang w:val="en-GB"/>
        </w:rPr>
        <w:t>,</w:t>
      </w:r>
      <w:r w:rsidRPr="007935B2">
        <w:rPr>
          <w:lang w:val="en-GB"/>
        </w:rPr>
        <w:t xml:space="preserve"> and poloidal flare of </w:t>
      </w:r>
      <m:oMath>
        <m:r>
          <w:rPr>
            <w:rFonts w:ascii="Cambria Math" w:hAnsi="Cambria Math"/>
            <w:lang w:val="en-GB"/>
          </w:rPr>
          <m:t>±4</m:t>
        </m:r>
      </m:oMath>
      <w:r w:rsidR="00070175">
        <w:rPr>
          <w:lang w:val="en-GB"/>
        </w:rPr>
        <w:t> </w:t>
      </w:r>
      <w:r w:rsidRPr="007935B2">
        <w:rPr>
          <w:lang w:val="en-GB"/>
        </w:rPr>
        <w:t xml:space="preserve">mm. </w:t>
      </w:r>
    </w:p>
    <w:p w14:paraId="5D22C19C" w14:textId="298EB436" w:rsidR="008813C1" w:rsidRPr="007935B2" w:rsidRDefault="008813C1" w:rsidP="008813C1">
      <w:pPr>
        <w:pStyle w:val="MDPI52figure"/>
        <w:ind w:left="2608"/>
        <w:jc w:val="left"/>
        <w:rPr>
          <w:lang w:val="en-GB"/>
        </w:rPr>
      </w:pPr>
      <w:r w:rsidRPr="007935B2">
        <w:rPr>
          <w:noProof/>
          <w:lang w:eastAsia="en-US" w:bidi="ar-SA"/>
        </w:rPr>
        <w:drawing>
          <wp:inline distT="0" distB="0" distL="0" distR="0" wp14:anchorId="76E7506C" wp14:editId="23052E35">
            <wp:extent cx="3154680" cy="2191385"/>
            <wp:effectExtent l="0" t="0" r="0" b="5715"/>
            <wp:docPr id="11" name="Imagem 11" descr="Uma imagem com texto, interior&#10;&#10;Descrição gerada automaticamente">
              <a:extLst xmlns:a="http://schemas.openxmlformats.org/drawingml/2006/main">
                <a:ext uri="{FF2B5EF4-FFF2-40B4-BE49-F238E27FC236}">
                  <a16:creationId xmlns:a16="http://schemas.microsoft.com/office/drawing/2014/main" id="{2EBF695C-58AD-6C42-B0FF-AD3BAF7CC4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Uma imagem com texto, interior&#10;&#10;Descrição gerada automaticamente">
                      <a:extLst>
                        <a:ext uri="{FF2B5EF4-FFF2-40B4-BE49-F238E27FC236}">
                          <a16:creationId xmlns:a16="http://schemas.microsoft.com/office/drawing/2014/main" id="{2EBF695C-58AD-6C42-B0FF-AD3BAF7CC4B3}"/>
                        </a:ext>
                      </a:extLst>
                    </pic:cNvPr>
                    <pic:cNvPicPr>
                      <a:picLocks noChangeAspect="1"/>
                    </pic:cNvPicPr>
                  </pic:nvPicPr>
                  <pic:blipFill rotWithShape="1">
                    <a:blip r:embed="rId29"/>
                    <a:srcRect l="120" r="454" b="511"/>
                    <a:stretch/>
                  </pic:blipFill>
                  <pic:spPr>
                    <a:xfrm>
                      <a:off x="0" y="0"/>
                      <a:ext cx="3154680" cy="2191385"/>
                    </a:xfrm>
                    <a:prstGeom prst="rect">
                      <a:avLst/>
                    </a:prstGeom>
                    <a:ln>
                      <a:noFill/>
                    </a:ln>
                    <a:effectLst/>
                  </pic:spPr>
                </pic:pic>
              </a:graphicData>
            </a:graphic>
          </wp:inline>
        </w:drawing>
      </w:r>
    </w:p>
    <w:p w14:paraId="62A4401A" w14:textId="06E4A0BE" w:rsidR="008813C1" w:rsidRPr="007935B2" w:rsidRDefault="008813C1" w:rsidP="008813C1">
      <w:pPr>
        <w:pStyle w:val="MDPI51figurecaption"/>
        <w:rPr>
          <w:lang w:val="en-GB"/>
        </w:rPr>
      </w:pPr>
      <w:bookmarkStart w:id="17" w:name="_Ref120614178"/>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16</w:t>
      </w:r>
      <w:r w:rsidRPr="007935B2">
        <w:rPr>
          <w:b/>
          <w:bCs/>
          <w:lang w:val="en-GB"/>
        </w:rPr>
        <w:fldChar w:fldCharType="end"/>
      </w:r>
      <w:bookmarkEnd w:id="17"/>
      <w:r w:rsidRPr="007935B2">
        <w:rPr>
          <w:b/>
          <w:bCs/>
          <w:lang w:val="en-GB"/>
        </w:rPr>
        <w:t>.</w:t>
      </w:r>
      <w:r w:rsidRPr="007935B2">
        <w:rPr>
          <w:lang w:val="en-GB"/>
        </w:rPr>
        <w:t xml:space="preserve"> Prototype antennas and mock-up of the BMs for gap 6.</w:t>
      </w:r>
    </w:p>
    <w:p w14:paraId="6443F3A2" w14:textId="204B611F" w:rsidR="00AD61C3" w:rsidRPr="007935B2" w:rsidRDefault="00AD61C3" w:rsidP="00AD61C3">
      <w:pPr>
        <w:pStyle w:val="MDPI52figure"/>
        <w:ind w:left="2608"/>
        <w:jc w:val="left"/>
        <w:rPr>
          <w:lang w:val="en-GB"/>
        </w:rPr>
      </w:pPr>
      <w:r w:rsidRPr="007935B2">
        <w:rPr>
          <w:noProof/>
          <w:lang w:eastAsia="en-US" w:bidi="ar-SA"/>
        </w:rPr>
        <w:drawing>
          <wp:inline distT="0" distB="0" distL="0" distR="0" wp14:anchorId="5990C467" wp14:editId="21CB8C05">
            <wp:extent cx="3154680" cy="2100926"/>
            <wp:effectExtent l="0" t="0" r="0" b="0"/>
            <wp:docPr id="12" name="Imagem 12" descr="Uma imagem com in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Picture 16" descr="Uma imagem com interior&#10;&#10;Descrição gerada automaticamente"/>
                    <pic:cNvPicPr/>
                  </pic:nvPicPr>
                  <pic:blipFill>
                    <a:blip r:embed="rId30"/>
                    <a:stretch>
                      <a:fillRect/>
                    </a:stretch>
                  </pic:blipFill>
                  <pic:spPr>
                    <a:xfrm>
                      <a:off x="0" y="0"/>
                      <a:ext cx="3154680" cy="2100926"/>
                    </a:xfrm>
                    <a:prstGeom prst="rect">
                      <a:avLst/>
                    </a:prstGeom>
                  </pic:spPr>
                </pic:pic>
              </a:graphicData>
            </a:graphic>
          </wp:inline>
        </w:drawing>
      </w:r>
    </w:p>
    <w:p w14:paraId="06D9A16E" w14:textId="32E1D50E" w:rsidR="00AD61C3" w:rsidRPr="007935B2" w:rsidRDefault="00AD61C3" w:rsidP="00AD61C3">
      <w:pPr>
        <w:pStyle w:val="MDPI51figurecaption"/>
        <w:rPr>
          <w:lang w:val="en-GB"/>
        </w:rPr>
      </w:pPr>
      <w:bookmarkStart w:id="18" w:name="_Ref120614323"/>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17</w:t>
      </w:r>
      <w:r w:rsidRPr="007935B2">
        <w:rPr>
          <w:b/>
          <w:bCs/>
          <w:lang w:val="en-GB"/>
        </w:rPr>
        <w:fldChar w:fldCharType="end"/>
      </w:r>
      <w:bookmarkEnd w:id="18"/>
      <w:r w:rsidRPr="007935B2">
        <w:rPr>
          <w:b/>
          <w:bCs/>
          <w:lang w:val="en-GB"/>
        </w:rPr>
        <w:t>.</w:t>
      </w:r>
      <w:r w:rsidRPr="007935B2">
        <w:rPr>
          <w:lang w:val="en-GB"/>
        </w:rPr>
        <w:t xml:space="preserve"> Prototype antenna assembly for gap 6 inside the anechoic chamber during the </w:t>
      </w:r>
      <w:r w:rsidR="00111FCB" w:rsidRPr="007935B2">
        <w:rPr>
          <w:lang w:val="en-GB"/>
        </w:rPr>
        <w:t xml:space="preserve">measurement of the </w:t>
      </w:r>
      <w:r w:rsidRPr="007935B2">
        <w:rPr>
          <w:lang w:val="en-GB"/>
        </w:rPr>
        <w:t>radiation pattern</w:t>
      </w:r>
      <w:r w:rsidR="00111FCB" w:rsidRPr="007935B2">
        <w:rPr>
          <w:lang w:val="en-GB"/>
        </w:rPr>
        <w:t>s.</w:t>
      </w:r>
    </w:p>
    <w:p w14:paraId="69412B2D" w14:textId="77777777" w:rsidR="00111FCB" w:rsidRPr="007935B2" w:rsidRDefault="00D4453B" w:rsidP="008813C1">
      <w:pPr>
        <w:pStyle w:val="MDPI31text"/>
        <w:rPr>
          <w:lang w:val="en-GB"/>
        </w:rPr>
      </w:pPr>
      <w:r w:rsidRPr="007935B2">
        <w:rPr>
          <w:lang w:val="en-GB"/>
        </w:rPr>
        <w:t xml:space="preserve">To reduce the time required to complete the measurements, instead of full </w:t>
      </w:r>
      <m:oMath>
        <m:r>
          <w:rPr>
            <w:rFonts w:ascii="Cambria Math" w:hAnsi="Cambria Math"/>
            <w:lang w:val="en-GB"/>
          </w:rPr>
          <m:t>360°</m:t>
        </m:r>
      </m:oMath>
      <w:r w:rsidRPr="007935B2">
        <w:rPr>
          <w:lang w:val="en-GB"/>
        </w:rPr>
        <w:t xml:space="preserve"> scans</w:t>
      </w:r>
      <w:r w:rsidR="008813C1" w:rsidRPr="007935B2">
        <w:rPr>
          <w:lang w:val="en-GB"/>
        </w:rPr>
        <w:t xml:space="preserve"> </w:t>
      </w:r>
      <w:r w:rsidRPr="007935B2">
        <w:rPr>
          <w:lang w:val="en-GB"/>
        </w:rPr>
        <w:t xml:space="preserve">the radiation patterns </w:t>
      </w:r>
      <w:r w:rsidR="008813C1" w:rsidRPr="007935B2">
        <w:rPr>
          <w:lang w:val="en-GB"/>
        </w:rPr>
        <w:t xml:space="preserve">were </w:t>
      </w:r>
      <w:r w:rsidRPr="007935B2">
        <w:rPr>
          <w:lang w:val="en-GB"/>
        </w:rPr>
        <w:t xml:space="preserve">only </w:t>
      </w:r>
      <w:r w:rsidR="008813C1" w:rsidRPr="007935B2">
        <w:rPr>
          <w:lang w:val="en-GB"/>
        </w:rPr>
        <w:t xml:space="preserve">measured </w:t>
      </w:r>
      <w:r w:rsidRPr="007935B2">
        <w:rPr>
          <w:lang w:val="en-GB"/>
        </w:rPr>
        <w:t xml:space="preserve">in the range </w:t>
      </w:r>
      <m:oMath>
        <m:r>
          <w:rPr>
            <w:rFonts w:ascii="Cambria Math" w:hAnsi="Cambria Math"/>
            <w:lang w:val="en-GB"/>
          </w:rPr>
          <m:t>-120°</m:t>
        </m:r>
      </m:oMath>
      <w:r w:rsidRPr="007935B2">
        <w:rPr>
          <w:lang w:val="en-GB"/>
        </w:rPr>
        <w:t xml:space="preserve"> to </w:t>
      </w:r>
      <m:oMath>
        <m:r>
          <w:rPr>
            <w:rFonts w:ascii="Cambria Math" w:hAnsi="Cambria Math"/>
            <w:lang w:val="en-GB"/>
          </w:rPr>
          <m:t>+120°</m:t>
        </m:r>
      </m:oMath>
      <w:r w:rsidRPr="007935B2">
        <w:rPr>
          <w:lang w:val="en-GB"/>
        </w:rPr>
        <w:t xml:space="preserve"> (</w:t>
      </w:r>
      <m:oMath>
        <m:r>
          <w:rPr>
            <w:rFonts w:ascii="Cambria Math" w:hAnsi="Cambria Math"/>
            <w:lang w:val="en-GB"/>
          </w:rPr>
          <m:t>240°</m:t>
        </m:r>
      </m:oMath>
      <w:r w:rsidRPr="007935B2">
        <w:rPr>
          <w:lang w:val="en-GB"/>
        </w:rPr>
        <w:t xml:space="preserve"> scans). For each frequency band, the radiation pattern of a standard calibrated horn antenna was measured to absolutely calibrate the radiation patterns of the Antenna Under Test (AUT). Before each scan, the phase centre of the AUT was aligned with the Probe Antenna (PA). In the measurements, both the AUT and the PA c</w:t>
      </w:r>
      <w:r w:rsidR="008813C1" w:rsidRPr="007935B2">
        <w:rPr>
          <w:lang w:val="en-GB"/>
        </w:rPr>
        <w:t>ould</w:t>
      </w:r>
      <w:r w:rsidRPr="007935B2">
        <w:rPr>
          <w:lang w:val="en-GB"/>
        </w:rPr>
        <w:t xml:space="preserve"> be rotated in their vertical plane</w:t>
      </w:r>
      <w:r w:rsidR="008813C1" w:rsidRPr="007935B2">
        <w:rPr>
          <w:lang w:val="en-GB"/>
        </w:rPr>
        <w:t>; t</w:t>
      </w:r>
      <w:r w:rsidRPr="007935B2">
        <w:rPr>
          <w:lang w:val="en-GB"/>
        </w:rPr>
        <w:t xml:space="preserve">he AUT </w:t>
      </w:r>
      <w:r w:rsidR="008813C1" w:rsidRPr="007935B2">
        <w:rPr>
          <w:lang w:val="en-GB"/>
        </w:rPr>
        <w:t>was</w:t>
      </w:r>
      <w:r w:rsidRPr="007935B2">
        <w:rPr>
          <w:lang w:val="en-GB"/>
        </w:rPr>
        <w:t xml:space="preserve"> also </w:t>
      </w:r>
      <w:r w:rsidR="008813C1" w:rsidRPr="007935B2">
        <w:rPr>
          <w:lang w:val="en-GB"/>
        </w:rPr>
        <w:t xml:space="preserve">able to </w:t>
      </w:r>
      <w:r w:rsidRPr="007935B2">
        <w:rPr>
          <w:lang w:val="en-GB"/>
        </w:rPr>
        <w:t xml:space="preserve">be rotated in the horizontal plane. The measurement plane (E or H) </w:t>
      </w:r>
      <w:r w:rsidR="008813C1" w:rsidRPr="007935B2">
        <w:rPr>
          <w:lang w:val="en-GB"/>
        </w:rPr>
        <w:t>wa</w:t>
      </w:r>
      <w:r w:rsidRPr="007935B2">
        <w:rPr>
          <w:lang w:val="en-GB"/>
        </w:rPr>
        <w:t>s selected by rotating the AUT and PA antennas in the vertical plane as desired. For cross-polarisation measurements</w:t>
      </w:r>
      <w:r w:rsidR="008813C1" w:rsidRPr="007935B2">
        <w:rPr>
          <w:lang w:val="en-GB"/>
        </w:rPr>
        <w:t>,</w:t>
      </w:r>
      <w:r w:rsidRPr="007935B2">
        <w:rPr>
          <w:lang w:val="en-GB"/>
        </w:rPr>
        <w:t xml:space="preserve"> the AUT and PA antennas </w:t>
      </w:r>
      <w:r w:rsidR="008813C1" w:rsidRPr="007935B2">
        <w:rPr>
          <w:lang w:val="en-GB"/>
        </w:rPr>
        <w:t>we</w:t>
      </w:r>
      <w:r w:rsidRPr="007935B2">
        <w:rPr>
          <w:lang w:val="en-GB"/>
        </w:rPr>
        <w:t>re rotated s</w:t>
      </w:r>
      <w:r w:rsidR="008813C1" w:rsidRPr="007935B2">
        <w:rPr>
          <w:lang w:val="en-GB"/>
        </w:rPr>
        <w:t>uch</w:t>
      </w:r>
      <w:r w:rsidRPr="007935B2">
        <w:rPr>
          <w:lang w:val="en-GB"/>
        </w:rPr>
        <w:t xml:space="preserve"> that they </w:t>
      </w:r>
      <w:r w:rsidR="008813C1" w:rsidRPr="007935B2">
        <w:rPr>
          <w:lang w:val="en-GB"/>
        </w:rPr>
        <w:t>we</w:t>
      </w:r>
      <w:r w:rsidRPr="007935B2">
        <w:rPr>
          <w:lang w:val="en-GB"/>
        </w:rPr>
        <w:t>re in complementary planes.</w:t>
      </w:r>
    </w:p>
    <w:p w14:paraId="450F4A71" w14:textId="52502FA8" w:rsidR="00D4453B" w:rsidRPr="007935B2" w:rsidRDefault="008813C1" w:rsidP="008813C1">
      <w:pPr>
        <w:pStyle w:val="MDPI31text"/>
        <w:rPr>
          <w:lang w:val="en-GB"/>
        </w:rPr>
      </w:pPr>
      <w:r w:rsidRPr="007935B2">
        <w:rPr>
          <w:lang w:val="en-GB"/>
        </w:rPr>
        <w:t>For the different bands, t</w:t>
      </w:r>
      <w:r w:rsidR="00D4453B" w:rsidRPr="007935B2">
        <w:rPr>
          <w:lang w:val="en-GB"/>
        </w:rPr>
        <w:t>he radiation pattern</w:t>
      </w:r>
      <w:r w:rsidRPr="007935B2">
        <w:rPr>
          <w:lang w:val="en-GB"/>
        </w:rPr>
        <w:t>s</w:t>
      </w:r>
      <w:r w:rsidR="00D4453B" w:rsidRPr="007935B2">
        <w:rPr>
          <w:lang w:val="en-GB"/>
        </w:rPr>
        <w:t xml:space="preserve"> w</w:t>
      </w:r>
      <w:r w:rsidRPr="007935B2">
        <w:rPr>
          <w:lang w:val="en-GB"/>
        </w:rPr>
        <w:t>ere</w:t>
      </w:r>
      <w:r w:rsidR="00D4453B" w:rsidRPr="007935B2">
        <w:rPr>
          <w:lang w:val="en-GB"/>
        </w:rPr>
        <w:t xml:space="preserve"> measured at the following discrete frequencies:</w:t>
      </w:r>
    </w:p>
    <w:p w14:paraId="5A5393D8" w14:textId="78D7CBE4" w:rsidR="007C24E8" w:rsidRPr="007935B2" w:rsidRDefault="00D4453B" w:rsidP="008813C1">
      <w:pPr>
        <w:pStyle w:val="MDPI31text"/>
        <w:numPr>
          <w:ilvl w:val="0"/>
          <w:numId w:val="28"/>
        </w:numPr>
        <w:ind w:left="3033" w:hanging="425"/>
        <w:rPr>
          <w:lang w:val="en-GB"/>
        </w:rPr>
      </w:pPr>
      <w:r w:rsidRPr="007935B2">
        <w:rPr>
          <w:lang w:val="en-GB"/>
        </w:rPr>
        <w:t>K</w:t>
      </w:r>
      <w:r w:rsidR="007C24E8" w:rsidRPr="007935B2">
        <w:rPr>
          <w:lang w:val="en-GB"/>
        </w:rPr>
        <w:t>u</w:t>
      </w:r>
      <w:r w:rsidRPr="007935B2">
        <w:rPr>
          <w:lang w:val="en-GB"/>
        </w:rPr>
        <w:t xml:space="preserve"> band: </w:t>
      </w:r>
      <m:oMath>
        <m:r>
          <w:rPr>
            <w:rFonts w:ascii="Cambria Math" w:hAnsi="Cambria Math"/>
            <w:lang w:val="en-GB"/>
          </w:rPr>
          <m:t>15</m:t>
        </m:r>
      </m:oMath>
      <w:r w:rsidR="00070175">
        <w:rPr>
          <w:lang w:val="en-GB"/>
        </w:rPr>
        <w:t> </w:t>
      </w:r>
      <w:r w:rsidRPr="007935B2">
        <w:rPr>
          <w:lang w:val="en-GB"/>
        </w:rPr>
        <w:t xml:space="preserve">GHz, </w:t>
      </w:r>
      <m:oMath>
        <m:r>
          <w:rPr>
            <w:rFonts w:ascii="Cambria Math" w:hAnsi="Cambria Math"/>
            <w:lang w:val="en-GB"/>
          </w:rPr>
          <m:t>16.5</m:t>
        </m:r>
      </m:oMath>
      <w:r w:rsidR="00070175">
        <w:rPr>
          <w:lang w:val="en-GB"/>
        </w:rPr>
        <w:t> </w:t>
      </w:r>
      <w:r w:rsidRPr="007935B2">
        <w:rPr>
          <w:lang w:val="en-GB"/>
        </w:rPr>
        <w:t>GHz</w:t>
      </w:r>
    </w:p>
    <w:p w14:paraId="76A7AE42" w14:textId="739BEC7D" w:rsidR="00D4453B" w:rsidRPr="007935B2" w:rsidRDefault="007C24E8" w:rsidP="008813C1">
      <w:pPr>
        <w:pStyle w:val="MDPI31text"/>
        <w:numPr>
          <w:ilvl w:val="0"/>
          <w:numId w:val="28"/>
        </w:numPr>
        <w:ind w:left="3033" w:hanging="425"/>
        <w:rPr>
          <w:lang w:val="en-GB"/>
        </w:rPr>
      </w:pPr>
      <w:r w:rsidRPr="007935B2">
        <w:rPr>
          <w:lang w:val="en-GB"/>
        </w:rPr>
        <w:t xml:space="preserve">Ka band: </w:t>
      </w:r>
      <m:oMath>
        <m:r>
          <w:rPr>
            <w:rFonts w:ascii="Cambria Math" w:hAnsi="Cambria Math"/>
            <w:lang w:val="en-GB"/>
          </w:rPr>
          <m:t>18</m:t>
        </m:r>
      </m:oMath>
      <w:r w:rsidR="00070175">
        <w:rPr>
          <w:lang w:val="en-GB"/>
        </w:rPr>
        <w:t> </w:t>
      </w:r>
      <w:r w:rsidR="00D4453B" w:rsidRPr="007935B2">
        <w:rPr>
          <w:lang w:val="en-GB"/>
        </w:rPr>
        <w:t xml:space="preserve">GHz, </w:t>
      </w:r>
      <m:oMath>
        <m:r>
          <w:rPr>
            <w:rFonts w:ascii="Cambria Math" w:hAnsi="Cambria Math"/>
            <w:lang w:val="en-GB"/>
          </w:rPr>
          <m:t>19.7</m:t>
        </m:r>
      </m:oMath>
      <w:r w:rsidR="00070175">
        <w:rPr>
          <w:lang w:val="en-GB"/>
        </w:rPr>
        <w:t> </w:t>
      </w:r>
      <w:r w:rsidR="00D4453B" w:rsidRPr="007935B2">
        <w:rPr>
          <w:lang w:val="en-GB"/>
        </w:rPr>
        <w:t xml:space="preserve">GHz, </w:t>
      </w:r>
      <m:oMath>
        <m:r>
          <w:rPr>
            <w:rFonts w:ascii="Cambria Math" w:hAnsi="Cambria Math"/>
            <w:lang w:val="en-GB"/>
          </w:rPr>
          <m:t>22.25</m:t>
        </m:r>
      </m:oMath>
      <w:r w:rsidR="00070175">
        <w:rPr>
          <w:lang w:val="en-GB"/>
        </w:rPr>
        <w:t> </w:t>
      </w:r>
      <w:r w:rsidR="00D4453B" w:rsidRPr="007935B2">
        <w:rPr>
          <w:lang w:val="en-GB"/>
        </w:rPr>
        <w:t xml:space="preserve">GHz, and </w:t>
      </w:r>
      <m:oMath>
        <m:r>
          <w:rPr>
            <w:rFonts w:ascii="Cambria Math" w:hAnsi="Cambria Math"/>
            <w:lang w:val="en-GB"/>
          </w:rPr>
          <m:t>24.8</m:t>
        </m:r>
      </m:oMath>
      <w:r w:rsidR="00070175">
        <w:rPr>
          <w:lang w:val="en-GB"/>
        </w:rPr>
        <w:t> </w:t>
      </w:r>
      <w:r w:rsidR="00D4453B" w:rsidRPr="007935B2">
        <w:rPr>
          <w:lang w:val="en-GB"/>
        </w:rPr>
        <w:t>GHz</w:t>
      </w:r>
      <w:r w:rsidR="008813C1" w:rsidRPr="007935B2">
        <w:rPr>
          <w:lang w:val="en-GB"/>
        </w:rPr>
        <w:t>.</w:t>
      </w:r>
    </w:p>
    <w:p w14:paraId="19D518AF" w14:textId="25DEA5D2" w:rsidR="00D4453B" w:rsidRPr="007935B2" w:rsidRDefault="00D4453B" w:rsidP="008813C1">
      <w:pPr>
        <w:pStyle w:val="MDPI31text"/>
        <w:numPr>
          <w:ilvl w:val="0"/>
          <w:numId w:val="28"/>
        </w:numPr>
        <w:ind w:left="3033" w:hanging="425"/>
        <w:rPr>
          <w:lang w:val="en-GB"/>
        </w:rPr>
      </w:pPr>
      <w:r w:rsidRPr="007935B2">
        <w:rPr>
          <w:lang w:val="en-GB"/>
        </w:rPr>
        <w:t xml:space="preserve">Ka band: </w:t>
      </w:r>
      <m:oMath>
        <m:r>
          <w:rPr>
            <w:rFonts w:ascii="Cambria Math" w:hAnsi="Cambria Math"/>
            <w:lang w:val="en-GB"/>
          </w:rPr>
          <m:t>29.2</m:t>
        </m:r>
      </m:oMath>
      <w:r w:rsidR="00070175">
        <w:rPr>
          <w:lang w:val="en-GB"/>
        </w:rPr>
        <w:t> </w:t>
      </w:r>
      <w:r w:rsidRPr="007935B2">
        <w:rPr>
          <w:lang w:val="en-GB"/>
        </w:rPr>
        <w:t xml:space="preserve">GHz, </w:t>
      </w:r>
      <m:oMath>
        <m:r>
          <w:rPr>
            <w:rFonts w:ascii="Cambria Math" w:hAnsi="Cambria Math"/>
            <w:lang w:val="en-GB"/>
          </w:rPr>
          <m:t>33.25</m:t>
        </m:r>
      </m:oMath>
      <w:r w:rsidR="00070175">
        <w:rPr>
          <w:lang w:val="en-GB"/>
        </w:rPr>
        <w:t> </w:t>
      </w:r>
      <w:r w:rsidRPr="007935B2">
        <w:rPr>
          <w:lang w:val="en-GB"/>
        </w:rPr>
        <w:t xml:space="preserve">GHz, and </w:t>
      </w:r>
      <m:oMath>
        <m:r>
          <w:rPr>
            <w:rFonts w:ascii="Cambria Math" w:hAnsi="Cambria Math"/>
            <w:lang w:val="en-GB"/>
          </w:rPr>
          <m:t>37.3</m:t>
        </m:r>
      </m:oMath>
      <w:r w:rsidR="00070175">
        <w:rPr>
          <w:lang w:val="en-GB"/>
        </w:rPr>
        <w:t> </w:t>
      </w:r>
      <w:r w:rsidRPr="007935B2">
        <w:rPr>
          <w:lang w:val="en-GB"/>
        </w:rPr>
        <w:t>GHz</w:t>
      </w:r>
      <w:r w:rsidR="008813C1" w:rsidRPr="007935B2">
        <w:rPr>
          <w:lang w:val="en-GB"/>
        </w:rPr>
        <w:t>.</w:t>
      </w:r>
    </w:p>
    <w:p w14:paraId="1F20AB0C" w14:textId="53E2A784" w:rsidR="00D4453B" w:rsidRPr="007935B2" w:rsidRDefault="00D4453B" w:rsidP="008813C1">
      <w:pPr>
        <w:pStyle w:val="MDPI31text"/>
        <w:numPr>
          <w:ilvl w:val="0"/>
          <w:numId w:val="28"/>
        </w:numPr>
        <w:ind w:left="3033" w:hanging="425"/>
        <w:rPr>
          <w:lang w:val="en-GB"/>
        </w:rPr>
      </w:pPr>
      <w:r w:rsidRPr="007935B2">
        <w:rPr>
          <w:lang w:val="en-GB"/>
        </w:rPr>
        <w:t xml:space="preserve">Q band: </w:t>
      </w:r>
      <m:oMath>
        <m:r>
          <w:rPr>
            <w:rFonts w:ascii="Cambria Math" w:hAnsi="Cambria Math"/>
            <w:lang w:val="en-GB"/>
          </w:rPr>
          <m:t>42</m:t>
        </m:r>
      </m:oMath>
      <w:r w:rsidR="00070175">
        <w:rPr>
          <w:lang w:val="en-GB"/>
        </w:rPr>
        <w:t> </w:t>
      </w:r>
      <w:r w:rsidRPr="007935B2">
        <w:rPr>
          <w:lang w:val="en-GB"/>
        </w:rPr>
        <w:t xml:space="preserve">GHz, </w:t>
      </w:r>
      <m:oMath>
        <m:r>
          <w:rPr>
            <w:rFonts w:ascii="Cambria Math" w:hAnsi="Cambria Math"/>
            <w:lang w:val="en-GB"/>
          </w:rPr>
          <m:t>45</m:t>
        </m:r>
      </m:oMath>
      <w:r w:rsidR="00070175">
        <w:rPr>
          <w:lang w:val="en-GB"/>
        </w:rPr>
        <w:t> </w:t>
      </w:r>
      <w:r w:rsidRPr="007935B2">
        <w:rPr>
          <w:lang w:val="en-GB"/>
        </w:rPr>
        <w:t xml:space="preserve">GHz, and </w:t>
      </w:r>
      <m:oMath>
        <m:r>
          <w:rPr>
            <w:rFonts w:ascii="Cambria Math" w:hAnsi="Cambria Math"/>
            <w:lang w:val="en-GB"/>
          </w:rPr>
          <m:t>48</m:t>
        </m:r>
      </m:oMath>
      <w:r w:rsidR="00070175">
        <w:rPr>
          <w:lang w:val="en-GB"/>
        </w:rPr>
        <w:t> </w:t>
      </w:r>
      <w:r w:rsidRPr="007935B2">
        <w:rPr>
          <w:lang w:val="en-GB"/>
        </w:rPr>
        <w:t>GHz</w:t>
      </w:r>
      <w:r w:rsidR="008813C1" w:rsidRPr="007935B2">
        <w:rPr>
          <w:lang w:val="en-GB"/>
        </w:rPr>
        <w:t>.</w:t>
      </w:r>
    </w:p>
    <w:p w14:paraId="434EAB0C" w14:textId="5144F01C" w:rsidR="00D4453B" w:rsidRPr="007935B2" w:rsidRDefault="00D4453B" w:rsidP="008813C1">
      <w:pPr>
        <w:pStyle w:val="MDPI31text"/>
        <w:numPr>
          <w:ilvl w:val="0"/>
          <w:numId w:val="28"/>
        </w:numPr>
        <w:spacing w:after="60"/>
        <w:ind w:left="3033" w:hanging="425"/>
        <w:rPr>
          <w:lang w:val="en-GB"/>
        </w:rPr>
      </w:pPr>
      <w:r w:rsidRPr="007935B2">
        <w:rPr>
          <w:lang w:val="en-GB"/>
        </w:rPr>
        <w:t xml:space="preserve">V band: </w:t>
      </w:r>
      <m:oMath>
        <m:r>
          <w:rPr>
            <w:rFonts w:ascii="Cambria Math" w:hAnsi="Cambria Math"/>
            <w:lang w:val="en-GB"/>
          </w:rPr>
          <m:t>55</m:t>
        </m:r>
      </m:oMath>
      <w:r w:rsidR="00070175">
        <w:rPr>
          <w:lang w:val="en-GB"/>
        </w:rPr>
        <w:t> </w:t>
      </w:r>
      <w:r w:rsidRPr="007935B2">
        <w:rPr>
          <w:lang w:val="en-GB"/>
        </w:rPr>
        <w:t xml:space="preserve">GHz, </w:t>
      </w:r>
      <m:oMath>
        <m:r>
          <w:rPr>
            <w:rFonts w:ascii="Cambria Math" w:hAnsi="Cambria Math"/>
            <w:lang w:val="en-GB"/>
          </w:rPr>
          <m:t>62.5</m:t>
        </m:r>
      </m:oMath>
      <w:r w:rsidR="00070175">
        <w:rPr>
          <w:lang w:val="en-GB"/>
        </w:rPr>
        <w:t> </w:t>
      </w:r>
      <w:r w:rsidRPr="007935B2">
        <w:rPr>
          <w:lang w:val="en-GB"/>
        </w:rPr>
        <w:t xml:space="preserve">GHz, </w:t>
      </w:r>
      <m:oMath>
        <m:r>
          <w:rPr>
            <w:rFonts w:ascii="Cambria Math" w:hAnsi="Cambria Math"/>
            <w:lang w:val="en-GB"/>
          </w:rPr>
          <m:t>70</m:t>
        </m:r>
      </m:oMath>
      <w:r w:rsidR="00070175">
        <w:rPr>
          <w:lang w:val="en-GB"/>
        </w:rPr>
        <w:t> </w:t>
      </w:r>
      <w:r w:rsidRPr="007935B2">
        <w:rPr>
          <w:lang w:val="en-GB"/>
        </w:rPr>
        <w:t xml:space="preserve">GHz, and </w:t>
      </w:r>
      <m:oMath>
        <m:r>
          <w:rPr>
            <w:rFonts w:ascii="Cambria Math" w:hAnsi="Cambria Math"/>
            <w:lang w:val="en-GB"/>
          </w:rPr>
          <m:t>75</m:t>
        </m:r>
      </m:oMath>
      <w:r w:rsidR="00070175">
        <w:rPr>
          <w:lang w:val="en-GB"/>
        </w:rPr>
        <w:t> </w:t>
      </w:r>
      <w:r w:rsidRPr="007935B2">
        <w:rPr>
          <w:lang w:val="en-GB"/>
        </w:rPr>
        <w:t>GHz</w:t>
      </w:r>
      <w:r w:rsidR="008813C1" w:rsidRPr="007935B2">
        <w:rPr>
          <w:lang w:val="en-GB"/>
        </w:rPr>
        <w:t>.</w:t>
      </w:r>
    </w:p>
    <w:p w14:paraId="4BACDE0F" w14:textId="0A2EB58D" w:rsidR="00D4453B" w:rsidRPr="007935B2" w:rsidRDefault="00D4453B" w:rsidP="00584218">
      <w:pPr>
        <w:pStyle w:val="MDPI31text"/>
        <w:rPr>
          <w:lang w:val="en-GB"/>
        </w:rPr>
      </w:pPr>
      <w:r w:rsidRPr="007935B2">
        <w:rPr>
          <w:lang w:val="en-GB"/>
        </w:rPr>
        <w:lastRenderedPageBreak/>
        <w:t>Depending on the frequency range, different setups were used in the anechoic chamber due to the need to keep the dynamic range of the measurements above</w:t>
      </w:r>
      <w:r w:rsidR="00AD61C3" w:rsidRPr="007935B2">
        <w:rPr>
          <w:lang w:val="en-GB"/>
        </w:rPr>
        <w:t xml:space="preserve"> </w:t>
      </w:r>
      <m:oMath>
        <m:r>
          <w:rPr>
            <w:rFonts w:ascii="Cambria Math" w:hAnsi="Cambria Math"/>
            <w:lang w:val="en-GB"/>
          </w:rPr>
          <m:t>25</m:t>
        </m:r>
      </m:oMath>
      <w:r w:rsidR="008813C1" w:rsidRPr="007935B2">
        <w:rPr>
          <w:lang w:val="en-GB"/>
        </w:rPr>
        <w:t> </w:t>
      </w:r>
      <w:r w:rsidRPr="007935B2">
        <w:rPr>
          <w:lang w:val="en-GB"/>
        </w:rPr>
        <w:t xml:space="preserve">dB for all bands (the loss of dynamic range occurs because the output power from the Agilent Technologies N8361A VNA </w:t>
      </w:r>
      <w:r w:rsidR="008813C1" w:rsidRPr="007935B2">
        <w:rPr>
          <w:lang w:val="en-GB"/>
        </w:rPr>
        <w:t xml:space="preserve">used in the measurements </w:t>
      </w:r>
      <w:r w:rsidRPr="007935B2">
        <w:rPr>
          <w:lang w:val="en-GB"/>
        </w:rPr>
        <w:t>decreases as the frequency increases</w:t>
      </w:r>
      <w:r w:rsidR="008813C1" w:rsidRPr="007935B2">
        <w:rPr>
          <w:lang w:val="en-GB"/>
        </w:rPr>
        <w:t xml:space="preserve"> </w:t>
      </w:r>
      <w:r w:rsidRPr="007935B2">
        <w:rPr>
          <w:lang w:val="en-GB"/>
        </w:rPr>
        <w:t>with the simultaneous increase of the losses on the high frequency cables</w:t>
      </w:r>
      <w:r w:rsidR="008813C1" w:rsidRPr="007935B2">
        <w:rPr>
          <w:lang w:val="en-GB"/>
        </w:rPr>
        <w:t>).</w:t>
      </w:r>
    </w:p>
    <w:p w14:paraId="403B2E5B" w14:textId="4EDD889C" w:rsidR="00584218" w:rsidRPr="007935B2" w:rsidRDefault="00584218" w:rsidP="00584218">
      <w:pPr>
        <w:pStyle w:val="MDPI52figure"/>
        <w:ind w:left="2608"/>
        <w:jc w:val="left"/>
        <w:rPr>
          <w:lang w:val="en-GB"/>
        </w:rPr>
      </w:pPr>
      <w:r w:rsidRPr="007935B2">
        <w:rPr>
          <w:noProof/>
          <w:snapToGrid/>
          <w:lang w:eastAsia="en-US" w:bidi="ar-SA"/>
        </w:rPr>
        <w:drawing>
          <wp:inline distT="0" distB="0" distL="0" distR="0" wp14:anchorId="61F976F2" wp14:editId="3DDAB493">
            <wp:extent cx="3162300" cy="4914900"/>
            <wp:effectExtent l="0" t="0" r="0" b="0"/>
            <wp:docPr id="13" name="Imagem 1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histogram&#10;&#10;Description automatically generated"/>
                    <pic:cNvPicPr/>
                  </pic:nvPicPr>
                  <pic:blipFill>
                    <a:blip r:embed="rId31"/>
                    <a:stretch>
                      <a:fillRect/>
                    </a:stretch>
                  </pic:blipFill>
                  <pic:spPr>
                    <a:xfrm>
                      <a:off x="0" y="0"/>
                      <a:ext cx="3162300" cy="4914900"/>
                    </a:xfrm>
                    <a:prstGeom prst="rect">
                      <a:avLst/>
                    </a:prstGeom>
                  </pic:spPr>
                </pic:pic>
              </a:graphicData>
            </a:graphic>
          </wp:inline>
        </w:drawing>
      </w:r>
    </w:p>
    <w:p w14:paraId="23CEAD87" w14:textId="645A315F" w:rsidR="00584218" w:rsidRPr="007935B2" w:rsidRDefault="00584218" w:rsidP="00584218">
      <w:pPr>
        <w:pStyle w:val="MDPI51figurecaption"/>
        <w:rPr>
          <w:lang w:val="en-GB"/>
        </w:rPr>
      </w:pPr>
      <w:bookmarkStart w:id="19" w:name="_Ref120614599"/>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18</w:t>
      </w:r>
      <w:r w:rsidRPr="007935B2">
        <w:rPr>
          <w:b/>
          <w:bCs/>
          <w:noProof/>
          <w:lang w:val="en-GB"/>
        </w:rPr>
        <w:fldChar w:fldCharType="end"/>
      </w:r>
      <w:bookmarkEnd w:id="19"/>
      <w:r w:rsidRPr="007935B2">
        <w:rPr>
          <w:b/>
          <w:bCs/>
          <w:lang w:val="en-GB"/>
        </w:rPr>
        <w:t>.</w:t>
      </w:r>
      <w:r w:rsidRPr="007935B2">
        <w:rPr>
          <w:lang w:val="en-GB"/>
        </w:rPr>
        <w:t xml:space="preserve"> H-plane co-polar radiation patterns for antenna #1 (top) and antenna #2 (bottom)</w:t>
      </w:r>
      <w:r w:rsidR="007C24E8" w:rsidRPr="007935B2">
        <w:rPr>
          <w:lang w:val="en-GB"/>
        </w:rPr>
        <w:t>, with (red) and without (blue) the BMs</w:t>
      </w:r>
      <w:r w:rsidRPr="007935B2">
        <w:rPr>
          <w:lang w:val="en-GB"/>
        </w:rPr>
        <w:t>.</w:t>
      </w:r>
    </w:p>
    <w:p w14:paraId="79418AB4" w14:textId="5EF1A95F" w:rsidR="00584218" w:rsidRPr="007935B2" w:rsidRDefault="00584218" w:rsidP="00D4453B">
      <w:pPr>
        <w:pStyle w:val="MDPI31text"/>
        <w:rPr>
          <w:lang w:val="en-GB"/>
        </w:rPr>
      </w:pPr>
      <w:r w:rsidRPr="007935B2">
        <w:rPr>
          <w:lang w:val="en-GB"/>
        </w:rPr>
        <w:t xml:space="preserve">We expected the measurements to show the effects of the blanket modules to be most noticeable in the poloidal plane, </w:t>
      </w:r>
      <w:r w:rsidR="00C22E04">
        <w:rPr>
          <w:lang w:val="en-GB"/>
        </w:rPr>
        <w:t xml:space="preserve">which for </w:t>
      </w:r>
      <w:r w:rsidRPr="007935B2">
        <w:rPr>
          <w:lang w:val="en-GB"/>
        </w:rPr>
        <w:t>the TE</w:t>
      </w:r>
      <w:r w:rsidRPr="007935B2">
        <w:rPr>
          <w:vertAlign w:val="subscript"/>
          <w:lang w:val="en-GB"/>
        </w:rPr>
        <w:t>01</w:t>
      </w:r>
      <w:r w:rsidRPr="007935B2">
        <w:rPr>
          <w:lang w:val="en-GB"/>
        </w:rPr>
        <w:t xml:space="preserve"> mode</w:t>
      </w:r>
      <w:r w:rsidR="00C22E04">
        <w:rPr>
          <w:lang w:val="en-GB"/>
        </w:rPr>
        <w:t xml:space="preserve"> corresponds to the antenna’s </w:t>
      </w:r>
      <w:r w:rsidRPr="007935B2">
        <w:rPr>
          <w:lang w:val="en-GB"/>
        </w:rPr>
        <w:t>H-plane, due to the fact that, with respect to the dimensions of the antennas, the aperture between blankets is sufficiently large in the toroidal plane (</w:t>
      </w:r>
      <w:r w:rsidR="00C22E04">
        <w:rPr>
          <w:lang w:val="en-GB"/>
        </w:rPr>
        <w:t xml:space="preserve">antenna’s </w:t>
      </w:r>
      <w:r w:rsidRPr="007935B2">
        <w:rPr>
          <w:lang w:val="en-GB"/>
        </w:rPr>
        <w:t xml:space="preserve">E-plane) </w:t>
      </w:r>
      <w:r w:rsidR="00C22E04">
        <w:rPr>
          <w:lang w:val="en-GB"/>
        </w:rPr>
        <w:t>so that it does not</w:t>
      </w:r>
      <w:r w:rsidRPr="007935B2">
        <w:rPr>
          <w:lang w:val="en-GB"/>
        </w:rPr>
        <w:t xml:space="preserve"> significantly affect the radiation patterns in this plane. The E-plane co-polar radiation patterns measured for antennas #1 and #2 with and without the blanket modules in place confirm these expectations showing that the modifications in the radiation patterns of both antennas are in fact not significant. </w:t>
      </w:r>
      <w:r w:rsidR="00C22E04">
        <w:rPr>
          <w:lang w:val="en-GB"/>
        </w:rPr>
        <w:t>For both antennas, t</w:t>
      </w:r>
      <w:r w:rsidRPr="007935B2">
        <w:rPr>
          <w:lang w:val="en-GB"/>
        </w:rPr>
        <w:t xml:space="preserve">he H-plane co-polar radiation patterns measured with and without the BMs are </w:t>
      </w:r>
      <w:r w:rsidR="00C22E04">
        <w:rPr>
          <w:lang w:val="en-GB"/>
        </w:rPr>
        <w:t>illustrated</w:t>
      </w:r>
      <w:r w:rsidRPr="007935B2">
        <w:rPr>
          <w:lang w:val="en-GB"/>
        </w:rPr>
        <w:t xml:space="preserve"> in </w:t>
      </w:r>
      <w:r w:rsidRPr="007935B2">
        <w:rPr>
          <w:lang w:val="en-GB"/>
        </w:rPr>
        <w:fldChar w:fldCharType="begin"/>
      </w:r>
      <w:r w:rsidRPr="007935B2">
        <w:rPr>
          <w:lang w:val="en-GB"/>
        </w:rPr>
        <w:instrText xml:space="preserve"> REF _Ref120614599 \h </w:instrText>
      </w:r>
      <w:r w:rsidR="00D03180" w:rsidRPr="007935B2">
        <w:rPr>
          <w:lang w:val="en-GB"/>
        </w:rPr>
        <w:instrText xml:space="preserve">\* CHARFORMAT </w:instrText>
      </w:r>
      <w:r w:rsidRPr="007935B2">
        <w:rPr>
          <w:lang w:val="en-GB"/>
        </w:rPr>
      </w:r>
      <w:r w:rsidRPr="007935B2">
        <w:rPr>
          <w:lang w:val="en-GB"/>
        </w:rPr>
        <w:fldChar w:fldCharType="separate"/>
      </w:r>
      <w:r w:rsidR="00067172" w:rsidRPr="007935B2">
        <w:rPr>
          <w:lang w:val="en-GB"/>
        </w:rPr>
        <w:t>Figure 18</w:t>
      </w:r>
      <w:r w:rsidRPr="007935B2">
        <w:rPr>
          <w:lang w:val="en-GB"/>
        </w:rPr>
        <w:fldChar w:fldCharType="end"/>
      </w:r>
      <w:r w:rsidRPr="007935B2">
        <w:rPr>
          <w:lang w:val="en-GB"/>
        </w:rPr>
        <w:t xml:space="preserve">. </w:t>
      </w:r>
      <w:r w:rsidR="00C22E04">
        <w:rPr>
          <w:lang w:val="en-GB"/>
        </w:rPr>
        <w:t>As</w:t>
      </w:r>
      <w:r w:rsidRPr="007935B2">
        <w:rPr>
          <w:lang w:val="en-GB"/>
        </w:rPr>
        <w:t xml:space="preserve"> can </w:t>
      </w:r>
      <w:r w:rsidR="00C22E04">
        <w:rPr>
          <w:lang w:val="en-GB"/>
        </w:rPr>
        <w:t>be</w:t>
      </w:r>
      <w:r w:rsidRPr="007935B2">
        <w:rPr>
          <w:lang w:val="en-GB"/>
        </w:rPr>
        <w:t xml:space="preserve"> observe</w:t>
      </w:r>
      <w:r w:rsidR="00C22E04">
        <w:rPr>
          <w:lang w:val="en-GB"/>
        </w:rPr>
        <w:t xml:space="preserve">d, </w:t>
      </w:r>
      <w:r w:rsidRPr="007935B2">
        <w:rPr>
          <w:lang w:val="en-GB"/>
        </w:rPr>
        <w:t xml:space="preserve">the most noticeable effect of the blanket modules </w:t>
      </w:r>
      <w:r w:rsidR="00C22E04">
        <w:rPr>
          <w:lang w:val="en-GB"/>
        </w:rPr>
        <w:t xml:space="preserve">in </w:t>
      </w:r>
      <w:r w:rsidR="00C22E04" w:rsidRPr="007935B2">
        <w:rPr>
          <w:lang w:val="en-GB"/>
        </w:rPr>
        <w:t xml:space="preserve">the lower end of the frequency range </w:t>
      </w:r>
      <w:r w:rsidRPr="007935B2">
        <w:rPr>
          <w:lang w:val="en-GB"/>
        </w:rPr>
        <w:t>is a narrowing of the radiated beam and the appearance of side- and back-lobes, while in the higher frequencies the effects are less important and, for some frequencies, barely noticeable.</w:t>
      </w:r>
    </w:p>
    <w:p w14:paraId="0CB49938" w14:textId="1547DF5A" w:rsidR="00D4453B" w:rsidRPr="007935B2" w:rsidRDefault="00D4453B" w:rsidP="00D4453B">
      <w:pPr>
        <w:pStyle w:val="MDPI31text"/>
        <w:rPr>
          <w:lang w:val="en-GB"/>
        </w:rPr>
      </w:pPr>
      <w:r w:rsidRPr="007935B2">
        <w:rPr>
          <w:lang w:val="en-GB"/>
        </w:rPr>
        <w:lastRenderedPageBreak/>
        <w:t>The beam narrowing effect has to do with the larger directivity of the radiating structure formed by the blanket surfaces and first-wall panels, into which the emission antenna radiates. The side- and back-lobes have to do with the beam</w:t>
      </w:r>
      <w:r w:rsidR="00584218" w:rsidRPr="007935B2">
        <w:rPr>
          <w:lang w:val="en-GB"/>
        </w:rPr>
        <w:t xml:space="preserve"> truncation</w:t>
      </w:r>
      <w:r w:rsidRPr="007935B2">
        <w:rPr>
          <w:lang w:val="en-GB"/>
        </w:rPr>
        <w:t xml:space="preserve"> effect induced by the </w:t>
      </w:r>
      <w:r w:rsidR="00584218" w:rsidRPr="007935B2">
        <w:rPr>
          <w:lang w:val="en-GB"/>
        </w:rPr>
        <w:t>BM</w:t>
      </w:r>
      <w:r w:rsidRPr="007935B2">
        <w:rPr>
          <w:lang w:val="en-GB"/>
        </w:rPr>
        <w:t xml:space="preserve">s' cut-outs </w:t>
      </w:r>
      <w:r w:rsidR="000A1CA3" w:rsidRPr="007935B2">
        <w:rPr>
          <w:lang w:val="en-GB"/>
        </w:rPr>
        <w:t xml:space="preserve">located </w:t>
      </w:r>
      <w:r w:rsidRPr="007935B2">
        <w:rPr>
          <w:lang w:val="en-GB"/>
        </w:rPr>
        <w:t>near the antennas' apertures</w:t>
      </w:r>
      <w:r w:rsidR="003F585F" w:rsidRPr="007935B2">
        <w:rPr>
          <w:lang w:val="en-GB"/>
        </w:rPr>
        <w:t xml:space="preserve"> (see </w:t>
      </w:r>
      <w:r w:rsidR="003F585F" w:rsidRPr="007935B2">
        <w:rPr>
          <w:lang w:val="en-GB"/>
        </w:rPr>
        <w:fldChar w:fldCharType="begin"/>
      </w:r>
      <w:r w:rsidR="003F585F" w:rsidRPr="007935B2">
        <w:rPr>
          <w:lang w:val="en-GB"/>
        </w:rPr>
        <w:instrText xml:space="preserve"> REF _Ref120614178 \h \* CHARFORMAT </w:instrText>
      </w:r>
      <w:r w:rsidR="003F585F" w:rsidRPr="007935B2">
        <w:rPr>
          <w:lang w:val="en-GB"/>
        </w:rPr>
      </w:r>
      <w:r w:rsidR="003F585F" w:rsidRPr="007935B2">
        <w:rPr>
          <w:lang w:val="en-GB"/>
        </w:rPr>
        <w:fldChar w:fldCharType="separate"/>
      </w:r>
      <w:r w:rsidR="00067172" w:rsidRPr="007935B2">
        <w:rPr>
          <w:lang w:val="en-GB"/>
        </w:rPr>
        <w:t>Figure 16</w:t>
      </w:r>
      <w:r w:rsidR="003F585F" w:rsidRPr="007935B2">
        <w:rPr>
          <w:lang w:val="en-GB"/>
        </w:rPr>
        <w:fldChar w:fldCharType="end"/>
      </w:r>
      <w:r w:rsidR="003F585F" w:rsidRPr="007935B2">
        <w:rPr>
          <w:lang w:val="en-GB"/>
        </w:rPr>
        <w:t>)</w:t>
      </w:r>
      <w:r w:rsidRPr="007935B2">
        <w:rPr>
          <w:lang w:val="en-GB"/>
        </w:rPr>
        <w:t>, which create reflections that</w:t>
      </w:r>
      <w:r w:rsidR="00A20D0A">
        <w:rPr>
          <w:lang w:val="en-GB"/>
        </w:rPr>
        <w:t>,</w:t>
      </w:r>
      <w:r w:rsidRPr="007935B2">
        <w:rPr>
          <w:lang w:val="en-GB"/>
        </w:rPr>
        <w:t xml:space="preserve"> </w:t>
      </w:r>
      <w:r w:rsidR="00A20D0A" w:rsidRPr="007935B2">
        <w:rPr>
          <w:lang w:val="en-GB"/>
        </w:rPr>
        <w:t>because of the broader antenna beam</w:t>
      </w:r>
      <w:r w:rsidR="00A20D0A">
        <w:rPr>
          <w:lang w:val="en-GB"/>
        </w:rPr>
        <w:t>,</w:t>
      </w:r>
      <w:r w:rsidRPr="007935B2">
        <w:rPr>
          <w:lang w:val="en-GB"/>
        </w:rPr>
        <w:t xml:space="preserve"> are more significant at the lower frequencies. For the higher frequencies, the </w:t>
      </w:r>
      <w:r w:rsidR="00A20D0A">
        <w:rPr>
          <w:lang w:val="en-GB"/>
        </w:rPr>
        <w:t>dominant</w:t>
      </w:r>
      <w:r w:rsidRPr="007935B2">
        <w:rPr>
          <w:lang w:val="en-GB"/>
        </w:rPr>
        <w:t xml:space="preserve"> effect </w:t>
      </w:r>
      <w:r w:rsidR="00A20D0A">
        <w:rPr>
          <w:lang w:val="en-GB"/>
        </w:rPr>
        <w:t>are</w:t>
      </w:r>
      <w:r w:rsidRPr="007935B2">
        <w:rPr>
          <w:lang w:val="en-GB"/>
        </w:rPr>
        <w:t xml:space="preserve"> the secondary lobes</w:t>
      </w:r>
      <w:r w:rsidR="00A20D0A">
        <w:rPr>
          <w:lang w:val="en-GB"/>
        </w:rPr>
        <w:t xml:space="preserve"> that appear</w:t>
      </w:r>
      <w:r w:rsidRPr="007935B2">
        <w:rPr>
          <w:lang w:val="en-GB"/>
        </w:rPr>
        <w:t xml:space="preserve"> </w:t>
      </w:r>
      <w:r w:rsidR="00A20D0A">
        <w:rPr>
          <w:lang w:val="en-GB"/>
        </w:rPr>
        <w:t>near</w:t>
      </w:r>
      <w:r w:rsidRPr="007935B2">
        <w:rPr>
          <w:lang w:val="en-GB"/>
        </w:rPr>
        <w:t xml:space="preserve"> the main lobe. With respect to antenna #1, the modifications induced by the blankets in the radiation patterns of antenna #2 are less noticeable, again due to the larger directivity of this antenna, which makes it more insensitive to the surrounding structures. </w:t>
      </w:r>
    </w:p>
    <w:p w14:paraId="0766ABED" w14:textId="49D3E274" w:rsidR="00D4453B" w:rsidRPr="007935B2" w:rsidRDefault="00D4453B" w:rsidP="00D4453B">
      <w:pPr>
        <w:pStyle w:val="MDPI31text"/>
        <w:rPr>
          <w:lang w:val="en-GB"/>
        </w:rPr>
      </w:pPr>
      <w:r w:rsidRPr="007935B2">
        <w:rPr>
          <w:lang w:val="en-GB"/>
        </w:rPr>
        <w:t xml:space="preserve">The results obtained during the tests of the baseline design of the gap 6 antenna </w:t>
      </w:r>
      <w:r w:rsidR="00707AE8">
        <w:rPr>
          <w:lang w:val="en-GB"/>
        </w:rPr>
        <w:t>indicate</w:t>
      </w:r>
      <w:r w:rsidRPr="007935B2">
        <w:rPr>
          <w:lang w:val="en-GB"/>
        </w:rPr>
        <w:t xml:space="preserve"> that the </w:t>
      </w:r>
      <w:r w:rsidR="00707AE8">
        <w:rPr>
          <w:lang w:val="en-GB"/>
        </w:rPr>
        <w:t>BM</w:t>
      </w:r>
      <w:r w:rsidRPr="007935B2">
        <w:rPr>
          <w:lang w:val="en-GB"/>
        </w:rPr>
        <w:t xml:space="preserve">s </w:t>
      </w:r>
      <w:r w:rsidR="00707AE8">
        <w:rPr>
          <w:lang w:val="en-GB"/>
        </w:rPr>
        <w:t>below and above</w:t>
      </w:r>
      <w:r w:rsidRPr="007935B2">
        <w:rPr>
          <w:lang w:val="en-GB"/>
        </w:rPr>
        <w:t xml:space="preserve"> the antennas shape the radiation patterns and, </w:t>
      </w:r>
      <w:r w:rsidR="00707AE8">
        <w:rPr>
          <w:lang w:val="en-GB"/>
        </w:rPr>
        <w:t xml:space="preserve">because of </w:t>
      </w:r>
      <w:r w:rsidRPr="007935B2">
        <w:rPr>
          <w:lang w:val="en-GB"/>
        </w:rPr>
        <w:t xml:space="preserve">the cut-outs in the first-wall surfaces, </w:t>
      </w:r>
      <w:r w:rsidR="00707AE8">
        <w:rPr>
          <w:lang w:val="en-GB"/>
        </w:rPr>
        <w:t>originate</w:t>
      </w:r>
      <w:r w:rsidRPr="007935B2">
        <w:rPr>
          <w:lang w:val="en-GB"/>
        </w:rPr>
        <w:t xml:space="preserve"> reflections and resonance effects </w:t>
      </w:r>
      <w:r w:rsidR="00707AE8">
        <w:rPr>
          <w:lang w:val="en-GB"/>
        </w:rPr>
        <w:t>that</w:t>
      </w:r>
      <w:r w:rsidRPr="007935B2">
        <w:rPr>
          <w:lang w:val="en-GB"/>
        </w:rPr>
        <w:t xml:space="preserve"> have a negative </w:t>
      </w:r>
      <w:r w:rsidR="00707AE8">
        <w:rPr>
          <w:lang w:val="en-GB"/>
        </w:rPr>
        <w:t>effect</w:t>
      </w:r>
      <w:r w:rsidRPr="007935B2">
        <w:rPr>
          <w:lang w:val="en-GB"/>
        </w:rPr>
        <w:t xml:space="preserve"> on the measurement performance below approximately </w:t>
      </w:r>
      <m:oMath>
        <m:r>
          <w:rPr>
            <w:rFonts w:ascii="Cambria Math" w:hAnsi="Cambria Math"/>
            <w:lang w:val="en-GB"/>
          </w:rPr>
          <m:t>35</m:t>
        </m:r>
      </m:oMath>
      <w:r w:rsidR="008D2351">
        <w:rPr>
          <w:lang w:val="en-GB"/>
        </w:rPr>
        <w:t> </w:t>
      </w:r>
      <w:r w:rsidRPr="007935B2">
        <w:rPr>
          <w:lang w:val="en-GB"/>
        </w:rPr>
        <w:t>GHz. These effects can be partially mitigated if</w:t>
      </w:r>
      <w:r w:rsidR="00584218" w:rsidRPr="007935B2">
        <w:rPr>
          <w:lang w:val="en-GB"/>
        </w:rPr>
        <w:t xml:space="preserve"> </w:t>
      </w:r>
      <w:r w:rsidRPr="007935B2">
        <w:rPr>
          <w:lang w:val="en-GB"/>
        </w:rPr>
        <w:t xml:space="preserve">the baseline </w:t>
      </w:r>
      <w:r w:rsidR="00584218" w:rsidRPr="007935B2">
        <w:rPr>
          <w:lang w:val="en-GB"/>
        </w:rPr>
        <w:t xml:space="preserve">design is modified </w:t>
      </w:r>
      <w:r w:rsidRPr="007935B2">
        <w:rPr>
          <w:lang w:val="en-GB"/>
        </w:rPr>
        <w:t xml:space="preserve">to increase its poloidal directivity, by increasing its poloidal flare. This design change significantly reduces the effects of the reflections in the first-wall cut-outs, </w:t>
      </w:r>
      <w:r w:rsidR="00707AE8">
        <w:rPr>
          <w:lang w:val="en-GB"/>
        </w:rPr>
        <w:t xml:space="preserve">which </w:t>
      </w:r>
      <w:r w:rsidRPr="007935B2">
        <w:rPr>
          <w:lang w:val="en-GB"/>
        </w:rPr>
        <w:t>directly improv</w:t>
      </w:r>
      <w:r w:rsidR="00707AE8">
        <w:rPr>
          <w:lang w:val="en-GB"/>
        </w:rPr>
        <w:t>ed</w:t>
      </w:r>
      <w:r w:rsidRPr="007935B2">
        <w:rPr>
          <w:lang w:val="en-GB"/>
        </w:rPr>
        <w:t xml:space="preserve"> the </w:t>
      </w:r>
      <w:r w:rsidR="000356FB" w:rsidRPr="007935B2">
        <w:rPr>
          <w:lang w:val="en-GB"/>
        </w:rPr>
        <w:t>system’s p</w:t>
      </w:r>
      <w:r w:rsidRPr="007935B2">
        <w:rPr>
          <w:lang w:val="en-GB"/>
        </w:rPr>
        <w:t>erformance.</w:t>
      </w:r>
    </w:p>
    <w:p w14:paraId="1ED6367A" w14:textId="26F25412" w:rsidR="00D4453B" w:rsidRPr="007935B2" w:rsidRDefault="00D4453B" w:rsidP="00D4453B">
      <w:pPr>
        <w:pStyle w:val="MDPI31text"/>
        <w:rPr>
          <w:lang w:val="en-GB"/>
        </w:rPr>
      </w:pPr>
      <w:r w:rsidRPr="007935B2">
        <w:rPr>
          <w:lang w:val="en-GB"/>
        </w:rPr>
        <w:t xml:space="preserve">Another critical design parameter in terms of the system performance is the </w:t>
      </w:r>
      <w:r w:rsidR="00707AE8">
        <w:rPr>
          <w:lang w:val="en-GB"/>
        </w:rPr>
        <w:t>gap</w:t>
      </w:r>
      <w:r w:rsidRPr="007935B2">
        <w:rPr>
          <w:lang w:val="en-GB"/>
        </w:rPr>
        <w:t xml:space="preserve"> between the antennas and the cut-outs, in particular, at the lower end of the frequency range where the radiation patterns are very broad. The tests show that if this distance is reduced from the nominal </w:t>
      </w:r>
      <m:oMath>
        <m:r>
          <w:rPr>
            <w:rFonts w:ascii="Cambria Math" w:hAnsi="Cambria Math"/>
            <w:lang w:val="en-GB"/>
          </w:rPr>
          <m:t>15 </m:t>
        </m:r>
      </m:oMath>
      <w:r w:rsidRPr="007935B2">
        <w:rPr>
          <w:lang w:val="en-GB"/>
        </w:rPr>
        <w:t xml:space="preserve">mm to </w:t>
      </w:r>
      <m:oMath>
        <m:r>
          <w:rPr>
            <w:rFonts w:ascii="Cambria Math" w:hAnsi="Cambria Math"/>
            <w:lang w:val="en-GB"/>
          </w:rPr>
          <m:t>10</m:t>
        </m:r>
      </m:oMath>
      <w:r w:rsidR="00584218" w:rsidRPr="007935B2">
        <w:rPr>
          <w:lang w:val="en-GB"/>
        </w:rPr>
        <w:t> </w:t>
      </w:r>
      <w:r w:rsidRPr="007935B2">
        <w:rPr>
          <w:lang w:val="en-GB"/>
        </w:rPr>
        <w:t xml:space="preserve">mm the </w:t>
      </w:r>
      <w:r w:rsidR="00707AE8">
        <w:rPr>
          <w:lang w:val="en-GB"/>
        </w:rPr>
        <w:t>effect</w:t>
      </w:r>
      <w:r w:rsidRPr="007935B2">
        <w:rPr>
          <w:lang w:val="en-GB"/>
        </w:rPr>
        <w:t xml:space="preserve"> of the reflections in the first-wall cut-outs is reduced, improving the performance of the system.</w:t>
      </w:r>
    </w:p>
    <w:p w14:paraId="1AF4B1ED" w14:textId="670FA037" w:rsidR="00D4453B" w:rsidRPr="007935B2" w:rsidRDefault="00D4453B" w:rsidP="00D4453B">
      <w:pPr>
        <w:pStyle w:val="MDPI31text"/>
        <w:rPr>
          <w:lang w:val="en-GB"/>
        </w:rPr>
      </w:pPr>
      <w:r w:rsidRPr="007935B2">
        <w:rPr>
          <w:lang w:val="en-GB"/>
        </w:rPr>
        <w:t>If the above design changes are applied simultaneously, the effects of the structures surrounding the antenna are restricted to the K band (</w:t>
      </w:r>
      <m:oMath>
        <m:r>
          <w:rPr>
            <w:rFonts w:ascii="Cambria Math" w:hAnsi="Cambria Math"/>
            <w:lang w:val="en-GB"/>
          </w:rPr>
          <m:t>15-26.5</m:t>
        </m:r>
      </m:oMath>
      <w:r w:rsidR="00584218" w:rsidRPr="007935B2">
        <w:rPr>
          <w:lang w:val="en-GB"/>
        </w:rPr>
        <w:t> </w:t>
      </w:r>
      <w:r w:rsidRPr="007935B2">
        <w:rPr>
          <w:lang w:val="en-GB"/>
        </w:rPr>
        <w:t xml:space="preserve">GHz) and the measurement performance of the system is significantly improved with respect to the baseline design. Furthermore, the tests show that these modifications can also help in mitigating the impact of the blanket modules </w:t>
      </w:r>
      <w:r w:rsidR="00584218" w:rsidRPr="007935B2">
        <w:rPr>
          <w:lang w:val="en-GB"/>
        </w:rPr>
        <w:t>if</w:t>
      </w:r>
      <w:r w:rsidRPr="007935B2">
        <w:rPr>
          <w:lang w:val="en-GB"/>
        </w:rPr>
        <w:t>, after installation, the antenna is not exactly centred between the blanket surfaces, due to the tolerances of the different components</w:t>
      </w:r>
      <w:r w:rsidR="00584218" w:rsidRPr="007935B2">
        <w:rPr>
          <w:lang w:val="en-GB"/>
        </w:rPr>
        <w:t xml:space="preserve"> involved</w:t>
      </w:r>
      <w:r w:rsidRPr="007935B2">
        <w:rPr>
          <w:lang w:val="en-GB"/>
        </w:rPr>
        <w:t>.</w:t>
      </w:r>
    </w:p>
    <w:p w14:paraId="385A8F24" w14:textId="5D7AD865" w:rsidR="00D4453B" w:rsidRPr="007935B2" w:rsidRDefault="00D4453B" w:rsidP="00D4453B">
      <w:pPr>
        <w:pStyle w:val="MDPI31text"/>
        <w:rPr>
          <w:lang w:val="en-GB"/>
        </w:rPr>
      </w:pPr>
      <w:r w:rsidRPr="007935B2">
        <w:rPr>
          <w:lang w:val="en-GB"/>
        </w:rPr>
        <w:t>In the case of gap 4, the in-vessel waveguides would run through the bottom of upper port 01, behind the</w:t>
      </w:r>
      <w:r w:rsidR="00584218" w:rsidRPr="007935B2">
        <w:rPr>
          <w:lang w:val="en-GB"/>
        </w:rPr>
        <w:t xml:space="preserve"> BM</w:t>
      </w:r>
      <w:r w:rsidRPr="007935B2">
        <w:rPr>
          <w:lang w:val="en-GB"/>
        </w:rPr>
        <w:t xml:space="preserve">s, close to the inner shell of the vacuum vessel, down to the antennas. The waveguides would be attached to the bottom of the upper port and to the vessel inner shell and could not be maintained or replaced during the lifetime of ITER. The antennas, which </w:t>
      </w:r>
      <w:r w:rsidR="00584218" w:rsidRPr="007935B2">
        <w:rPr>
          <w:lang w:val="en-GB"/>
        </w:rPr>
        <w:t xml:space="preserve">as for gap 6 </w:t>
      </w:r>
      <w:r w:rsidRPr="007935B2">
        <w:rPr>
          <w:lang w:val="en-GB"/>
        </w:rPr>
        <w:t>consisted of a bi</w:t>
      </w:r>
      <w:r w:rsidR="000A1CA3" w:rsidRPr="007935B2">
        <w:rPr>
          <w:lang w:val="en-GB"/>
        </w:rPr>
        <w:t>-</w:t>
      </w:r>
      <w:r w:rsidRPr="007935B2">
        <w:rPr>
          <w:lang w:val="en-GB"/>
        </w:rPr>
        <w:t xml:space="preserve">static array of parallel small-flare pyramidal horns, would be installed at the low-field side (LFS), above the </w:t>
      </w:r>
      <w:r w:rsidR="00707AE8">
        <w:rPr>
          <w:lang w:val="en-GB"/>
        </w:rPr>
        <w:t>mid</w:t>
      </w:r>
      <w:r w:rsidRPr="007935B2">
        <w:rPr>
          <w:lang w:val="en-GB"/>
        </w:rPr>
        <w:t xml:space="preserve">plane, in </w:t>
      </w:r>
      <w:r w:rsidR="00707AE8">
        <w:rPr>
          <w:lang w:val="en-GB"/>
        </w:rPr>
        <w:t>the</w:t>
      </w:r>
      <w:r w:rsidRPr="007935B2">
        <w:rPr>
          <w:lang w:val="en-GB"/>
        </w:rPr>
        <w:t xml:space="preserve"> small </w:t>
      </w:r>
      <w:r w:rsidR="00707AE8">
        <w:rPr>
          <w:lang w:val="en-GB"/>
        </w:rPr>
        <w:t>space</w:t>
      </w:r>
      <w:r w:rsidRPr="007935B2">
        <w:rPr>
          <w:lang w:val="en-GB"/>
        </w:rPr>
        <w:t xml:space="preserve"> between t</w:t>
      </w:r>
      <w:r w:rsidR="00707AE8">
        <w:rPr>
          <w:lang w:val="en-GB"/>
        </w:rPr>
        <w:t>wo</w:t>
      </w:r>
      <w:r w:rsidR="008B6F27" w:rsidRPr="007935B2">
        <w:rPr>
          <w:lang w:val="en-GB"/>
        </w:rPr>
        <w:t xml:space="preserve"> BM</w:t>
      </w:r>
      <w:r w:rsidRPr="007935B2">
        <w:rPr>
          <w:lang w:val="en-GB"/>
        </w:rPr>
        <w:t>s consist</w:t>
      </w:r>
      <w:r w:rsidR="00707AE8">
        <w:rPr>
          <w:lang w:val="en-GB"/>
        </w:rPr>
        <w:t>ing</w:t>
      </w:r>
      <w:r w:rsidRPr="007935B2">
        <w:rPr>
          <w:lang w:val="en-GB"/>
        </w:rPr>
        <w:t xml:space="preserve"> of two main components: (i) the shield block, a large stainless-steel block directly attached to the vacuum vessel</w:t>
      </w:r>
      <w:r w:rsidR="002F0824" w:rsidRPr="007935B2">
        <w:rPr>
          <w:lang w:val="en-GB"/>
        </w:rPr>
        <w:t>,</w:t>
      </w:r>
      <w:r w:rsidRPr="007935B2">
        <w:rPr>
          <w:lang w:val="en-GB"/>
        </w:rPr>
        <w:t xml:space="preserve"> whose main purpose would be to reduce the neutron flux, and (ii) the first-wall, a relatively thin structure attached to the shield block and directly facing the plasma, whose main purpose would be to sustain the high thermal and nuclear loads generated during the plasma discharges. </w:t>
      </w:r>
      <w:r w:rsidR="0005700C" w:rsidRPr="007935B2">
        <w:rPr>
          <w:lang w:val="en-GB"/>
        </w:rPr>
        <w:t>Near</w:t>
      </w:r>
      <w:r w:rsidRPr="007935B2">
        <w:rPr>
          <w:lang w:val="en-GB"/>
        </w:rPr>
        <w:t xml:space="preserve"> the antennas, the first-wall panels are slanted both in the poloidal and toroidal directions. The 3D </w:t>
      </w:r>
      <w:r w:rsidR="008B6F27" w:rsidRPr="007935B2">
        <w:rPr>
          <w:lang w:val="en-GB"/>
        </w:rPr>
        <w:t>EM</w:t>
      </w:r>
      <w:r w:rsidRPr="007935B2">
        <w:rPr>
          <w:lang w:val="en-GB"/>
        </w:rPr>
        <w:t xml:space="preserve"> simulations have shown that the </w:t>
      </w:r>
      <w:r w:rsidR="00707AE8">
        <w:rPr>
          <w:lang w:val="en-GB"/>
        </w:rPr>
        <w:t>BM</w:t>
      </w:r>
      <w:r w:rsidRPr="007935B2">
        <w:rPr>
          <w:lang w:val="en-GB"/>
        </w:rPr>
        <w:t xml:space="preserve">s would modify the antenna radiation pattern, </w:t>
      </w:r>
      <w:r w:rsidR="0005700C" w:rsidRPr="007935B2">
        <w:rPr>
          <w:lang w:val="en-GB"/>
        </w:rPr>
        <w:t>at</w:t>
      </w:r>
      <w:r w:rsidRPr="007935B2">
        <w:rPr>
          <w:lang w:val="en-GB"/>
        </w:rPr>
        <w:t xml:space="preserve"> the lower frequencies, and that the geometry and location of the cut-outs required to accommodate the antennas would have a significant negative impact on the EM performance. Moreover, 2D full-wave plasma simulations confirmed the modification of the antenna radiation patterns by the blanket modules and </w:t>
      </w:r>
      <w:r w:rsidR="008B6F27" w:rsidRPr="007935B2">
        <w:rPr>
          <w:lang w:val="en-GB"/>
        </w:rPr>
        <w:t xml:space="preserve">have </w:t>
      </w:r>
      <w:r w:rsidRPr="007935B2">
        <w:rPr>
          <w:lang w:val="en-GB"/>
        </w:rPr>
        <w:t>show</w:t>
      </w:r>
      <w:r w:rsidR="008B6F27" w:rsidRPr="007935B2">
        <w:rPr>
          <w:lang w:val="en-GB"/>
        </w:rPr>
        <w:t>n</w:t>
      </w:r>
      <w:r w:rsidRPr="007935B2">
        <w:rPr>
          <w:lang w:val="en-GB"/>
        </w:rPr>
        <w:t xml:space="preserve">, for gap 6, that the slanted geometry of the first-wall in front of the antennas could have a strong negative </w:t>
      </w:r>
      <w:r w:rsidR="00707AE8">
        <w:rPr>
          <w:lang w:val="en-GB"/>
        </w:rPr>
        <w:t>effect</w:t>
      </w:r>
      <w:r w:rsidRPr="007935B2">
        <w:rPr>
          <w:lang w:val="en-GB"/>
        </w:rPr>
        <w:t xml:space="preserve"> on the measurement performance of the system. In fact, the results of the simulations indicate that there would be situations in which the system of gap 6 could not be able to meet its measurement requirements. The 2D full-wave plasma simulations also indicated potential </w:t>
      </w:r>
      <w:r w:rsidR="008B6F27" w:rsidRPr="007935B2">
        <w:rPr>
          <w:lang w:val="en-GB"/>
        </w:rPr>
        <w:t>issue</w:t>
      </w:r>
      <w:r w:rsidRPr="007935B2">
        <w:rPr>
          <w:lang w:val="en-GB"/>
        </w:rPr>
        <w:t xml:space="preserve">s with the performance of gap 4 due to the specific geometry of the enclosure, in particular the fact that the first-wall surfaces above and below the antennas would be oblique to each other, forming an aperture which narrows toward the </w:t>
      </w:r>
      <w:r w:rsidRPr="007935B2">
        <w:rPr>
          <w:lang w:val="en-GB"/>
        </w:rPr>
        <w:lastRenderedPageBreak/>
        <w:t xml:space="preserve">plasma. </w:t>
      </w:r>
      <w:r w:rsidR="008B6F27" w:rsidRPr="007935B2">
        <w:rPr>
          <w:lang w:val="en-GB"/>
        </w:rPr>
        <w:t>Therefore, as for gap 6, it</w:t>
      </w:r>
      <w:r w:rsidRPr="007935B2">
        <w:rPr>
          <w:lang w:val="en-GB"/>
        </w:rPr>
        <w:t xml:space="preserve"> was decided to </w:t>
      </w:r>
      <w:r w:rsidR="008B6F27" w:rsidRPr="007935B2">
        <w:rPr>
          <w:lang w:val="en-GB"/>
        </w:rPr>
        <w:t xml:space="preserve">build </w:t>
      </w:r>
      <w:r w:rsidRPr="007935B2">
        <w:rPr>
          <w:lang w:val="en-GB"/>
        </w:rPr>
        <w:t xml:space="preserve">a mock-up of gap 4 and its environment </w:t>
      </w:r>
      <w:r w:rsidR="008B6F27" w:rsidRPr="007935B2">
        <w:rPr>
          <w:lang w:val="en-GB"/>
        </w:rPr>
        <w:t xml:space="preserve">to test the performance of this system. This mock-up has been procured and provided by the IO. </w:t>
      </w:r>
      <w:r w:rsidR="008B6F27" w:rsidRPr="007935B2">
        <w:rPr>
          <w:lang w:val="en-GB"/>
        </w:rPr>
        <w:fldChar w:fldCharType="begin"/>
      </w:r>
      <w:r w:rsidR="008B6F27" w:rsidRPr="007935B2">
        <w:rPr>
          <w:lang w:val="en-GB"/>
        </w:rPr>
        <w:instrText xml:space="preserve"> REF _Ref120615250 \h </w:instrText>
      </w:r>
      <w:r w:rsidR="00D03180" w:rsidRPr="007935B2">
        <w:rPr>
          <w:lang w:val="en-GB"/>
        </w:rPr>
        <w:instrText xml:space="preserve">\* CHARFORMAT </w:instrText>
      </w:r>
      <w:r w:rsidR="008B6F27" w:rsidRPr="007935B2">
        <w:rPr>
          <w:lang w:val="en-GB"/>
        </w:rPr>
      </w:r>
      <w:r w:rsidR="008B6F27" w:rsidRPr="007935B2">
        <w:rPr>
          <w:lang w:val="en-GB"/>
        </w:rPr>
        <w:fldChar w:fldCharType="separate"/>
      </w:r>
      <w:r w:rsidR="00067172" w:rsidRPr="007935B2">
        <w:rPr>
          <w:lang w:val="en-GB"/>
        </w:rPr>
        <w:t>Figure 19</w:t>
      </w:r>
      <w:r w:rsidR="008B6F27" w:rsidRPr="007935B2">
        <w:rPr>
          <w:lang w:val="en-GB"/>
        </w:rPr>
        <w:fldChar w:fldCharType="end"/>
      </w:r>
      <w:r w:rsidR="008B6F27" w:rsidRPr="007935B2">
        <w:rPr>
          <w:lang w:val="en-GB"/>
        </w:rPr>
        <w:t xml:space="preserve"> depicts the mock-up and the PPR antennas during the tests.</w:t>
      </w:r>
    </w:p>
    <w:p w14:paraId="57D7A477" w14:textId="5A14CD14" w:rsidR="008B6F27" w:rsidRPr="007935B2" w:rsidRDefault="008B6F27" w:rsidP="008B6F27">
      <w:pPr>
        <w:pStyle w:val="MDPI52figure"/>
        <w:ind w:left="2608"/>
        <w:jc w:val="left"/>
        <w:rPr>
          <w:lang w:val="en-GB"/>
        </w:rPr>
      </w:pPr>
      <w:r w:rsidRPr="007935B2">
        <w:rPr>
          <w:noProof/>
          <w:lang w:eastAsia="en-US" w:bidi="ar-SA"/>
        </w:rPr>
        <w:drawing>
          <wp:inline distT="0" distB="0" distL="0" distR="0" wp14:anchorId="75F31CBE" wp14:editId="0AA29EEF">
            <wp:extent cx="3154680" cy="2366010"/>
            <wp:effectExtent l="0" t="0" r="0" b="0"/>
            <wp:docPr id="14" name="Imagem 14" descr="A picture containing indoor, cabi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3.png"/>
                    <pic:cNvPicPr/>
                  </pic:nvPicPr>
                  <pic:blipFill>
                    <a:blip r:embed="rId32"/>
                    <a:stretch>
                      <a:fillRect/>
                    </a:stretch>
                  </pic:blipFill>
                  <pic:spPr>
                    <a:xfrm>
                      <a:off x="0" y="0"/>
                      <a:ext cx="3154680" cy="2366010"/>
                    </a:xfrm>
                    <a:prstGeom prst="rect">
                      <a:avLst/>
                    </a:prstGeom>
                  </pic:spPr>
                </pic:pic>
              </a:graphicData>
            </a:graphic>
          </wp:inline>
        </w:drawing>
      </w:r>
    </w:p>
    <w:p w14:paraId="6B0C54A6" w14:textId="356D6B40" w:rsidR="008B6F27" w:rsidRPr="007935B2" w:rsidRDefault="008B6F27" w:rsidP="008B6F27">
      <w:pPr>
        <w:pStyle w:val="MDPI51figurecaption"/>
        <w:rPr>
          <w:lang w:val="en-GB"/>
        </w:rPr>
      </w:pPr>
      <w:bookmarkStart w:id="20" w:name="_Ref120615250"/>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19</w:t>
      </w:r>
      <w:r w:rsidRPr="007935B2">
        <w:rPr>
          <w:b/>
          <w:bCs/>
          <w:noProof/>
          <w:lang w:val="en-GB"/>
        </w:rPr>
        <w:fldChar w:fldCharType="end"/>
      </w:r>
      <w:bookmarkEnd w:id="20"/>
      <w:r w:rsidRPr="007935B2">
        <w:rPr>
          <w:b/>
          <w:bCs/>
          <w:lang w:val="en-GB"/>
        </w:rPr>
        <w:t>.</w:t>
      </w:r>
      <w:r w:rsidRPr="007935B2">
        <w:rPr>
          <w:lang w:val="en-GB"/>
        </w:rPr>
        <w:t xml:space="preserve"> Mock-up of gap 4 provided by the IO featuring the relevant geometry of the first-wall surfaces and BMs surrounding the PPR antennas.</w:t>
      </w:r>
    </w:p>
    <w:p w14:paraId="4A1DBA9A" w14:textId="2101F318" w:rsidR="00D4453B" w:rsidRPr="007935B2" w:rsidRDefault="008B6F27" w:rsidP="00D4453B">
      <w:pPr>
        <w:pStyle w:val="MDPI31text"/>
        <w:rPr>
          <w:lang w:val="en-GB"/>
        </w:rPr>
      </w:pPr>
      <w:r w:rsidRPr="007935B2">
        <w:rPr>
          <w:lang w:val="en-GB"/>
        </w:rPr>
        <w:t>The</w:t>
      </w:r>
      <w:r w:rsidR="00D4453B" w:rsidRPr="007935B2">
        <w:rPr>
          <w:lang w:val="en-GB"/>
        </w:rPr>
        <w:t xml:space="preserve"> tests were performed with </w:t>
      </w:r>
      <w:r w:rsidRPr="007935B2">
        <w:rPr>
          <w:lang w:val="en-GB"/>
        </w:rPr>
        <w:t xml:space="preserve">the </w:t>
      </w:r>
      <w:r w:rsidR="00D4453B" w:rsidRPr="007935B2">
        <w:rPr>
          <w:lang w:val="en-GB"/>
        </w:rPr>
        <w:t xml:space="preserve">two </w:t>
      </w:r>
      <w:r w:rsidRPr="007935B2">
        <w:rPr>
          <w:lang w:val="en-GB"/>
        </w:rPr>
        <w:t xml:space="preserve">antennas’ </w:t>
      </w:r>
      <w:r w:rsidR="00D4453B" w:rsidRPr="007935B2">
        <w:rPr>
          <w:lang w:val="en-GB"/>
        </w:rPr>
        <w:t>prototypes correspond</w:t>
      </w:r>
      <w:r w:rsidRPr="007935B2">
        <w:rPr>
          <w:lang w:val="en-GB"/>
        </w:rPr>
        <w:t>ing</w:t>
      </w:r>
      <w:r w:rsidR="00D4453B" w:rsidRPr="007935B2">
        <w:rPr>
          <w:lang w:val="en-GB"/>
        </w:rPr>
        <w:t xml:space="preserve"> to the current baseline design and to the optimised design of the antennas developed for gap 6. The results obtained with the baseline design show that the measurement performance of gap 4 is very good, with the system being able to recover all the mirror distances with position errors below the target </w:t>
      </w:r>
      <m:oMath>
        <m:r>
          <w:rPr>
            <w:rFonts w:ascii="Cambria Math" w:hAnsi="Cambria Math"/>
            <w:lang w:val="en-GB"/>
          </w:rPr>
          <m:t>±1</m:t>
        </m:r>
      </m:oMath>
      <w:r w:rsidR="008D2351">
        <w:rPr>
          <w:lang w:val="en-GB"/>
        </w:rPr>
        <w:t> </w:t>
      </w:r>
      <w:r w:rsidR="00D4453B" w:rsidRPr="007935B2">
        <w:rPr>
          <w:lang w:val="en-GB"/>
        </w:rPr>
        <w:t>cm margin, except in the K band, where the errors exceed that margin. For these lower frequencies, the very broad beam radiated by the baseline antennas, due to the small poloidal flare (</w:t>
      </w:r>
      <m:oMath>
        <m:r>
          <w:rPr>
            <w:rFonts w:ascii="Cambria Math" w:hAnsi="Cambria Math"/>
            <w:lang w:val="en-GB"/>
          </w:rPr>
          <m:t>1</m:t>
        </m:r>
      </m:oMath>
      <w:r w:rsidRPr="007935B2">
        <w:rPr>
          <w:lang w:val="en-GB"/>
        </w:rPr>
        <w:t> </w:t>
      </w:r>
      <w:r w:rsidR="00D4453B" w:rsidRPr="007935B2">
        <w:rPr>
          <w:lang w:val="en-GB"/>
        </w:rPr>
        <w:t>mm) is deflected and reflected in the oblique first-wall surfaces, shattering the beam, and creating relevant side lobes, which produce multiple lines-of-sight that reduce the measurement performance.</w:t>
      </w:r>
    </w:p>
    <w:p w14:paraId="36C9EB49" w14:textId="6CE58D69" w:rsidR="00D4453B" w:rsidRPr="007935B2" w:rsidRDefault="00D4453B" w:rsidP="008B6F27">
      <w:pPr>
        <w:pStyle w:val="MDPI31text"/>
        <w:rPr>
          <w:lang w:val="en-GB"/>
        </w:rPr>
      </w:pPr>
      <w:r w:rsidRPr="007935B2">
        <w:rPr>
          <w:lang w:val="en-GB"/>
        </w:rPr>
        <w:t xml:space="preserve">With the optimised design, the results show that the measurement performance of gap 4 improves, mainly due to the higher poloidal directivity of the antennas, which reduces the level of deflections and reflections in the first-wall surfaces. Indeed, the </w:t>
      </w:r>
      <w:r w:rsidR="008B6F27" w:rsidRPr="007935B2">
        <w:rPr>
          <w:lang w:val="en-GB"/>
        </w:rPr>
        <w:t xml:space="preserve">results show that the </w:t>
      </w:r>
      <w:r w:rsidRPr="007935B2">
        <w:rPr>
          <w:lang w:val="en-GB"/>
        </w:rPr>
        <w:t xml:space="preserve">performance of the system would be compliant with the target error margin across the </w:t>
      </w:r>
      <w:r w:rsidR="008B6F27" w:rsidRPr="007935B2">
        <w:rPr>
          <w:lang w:val="en-GB"/>
        </w:rPr>
        <w:t xml:space="preserve">entire </w:t>
      </w:r>
      <w:r w:rsidRPr="007935B2">
        <w:rPr>
          <w:lang w:val="en-GB"/>
        </w:rPr>
        <w:t>operating frequency range of the PPR system (</w:t>
      </w:r>
      <m:oMath>
        <m:r>
          <w:rPr>
            <w:rFonts w:ascii="Cambria Math" w:hAnsi="Cambria Math"/>
            <w:lang w:val="en-GB"/>
          </w:rPr>
          <m:t>15-75</m:t>
        </m:r>
      </m:oMath>
      <w:r w:rsidR="008B6F27" w:rsidRPr="007935B2">
        <w:rPr>
          <w:lang w:val="en-GB"/>
        </w:rPr>
        <w:t> </w:t>
      </w:r>
      <w:r w:rsidRPr="007935B2">
        <w:rPr>
          <w:lang w:val="en-GB"/>
        </w:rPr>
        <w:t>GHz), if it w</w:t>
      </w:r>
      <w:r w:rsidR="00781853" w:rsidRPr="007935B2">
        <w:rPr>
          <w:lang w:val="en-GB"/>
        </w:rPr>
        <w:t>ere</w:t>
      </w:r>
      <w:r w:rsidRPr="007935B2">
        <w:rPr>
          <w:lang w:val="en-GB"/>
        </w:rPr>
        <w:t xml:space="preserve"> not for the results obtained in the K band for the closest distance of the mirror (</w:t>
      </w:r>
      <m:oMath>
        <m:r>
          <w:rPr>
            <w:rFonts w:ascii="Cambria Math" w:hAnsi="Cambria Math"/>
            <w:lang w:val="en-GB"/>
          </w:rPr>
          <m:t>25</m:t>
        </m:r>
      </m:oMath>
      <w:r w:rsidR="00414702" w:rsidRPr="007935B2">
        <w:rPr>
          <w:lang w:val="en-GB"/>
        </w:rPr>
        <w:t> </w:t>
      </w:r>
      <w:r w:rsidRPr="007935B2">
        <w:rPr>
          <w:lang w:val="en-GB"/>
        </w:rPr>
        <w:t xml:space="preserve">cm), where the position error exceeds that margin for some frequencies, if only by a few </w:t>
      </w:r>
      <w:r w:rsidR="00B35F6A" w:rsidRPr="007935B2">
        <w:rPr>
          <w:lang w:val="en-GB"/>
        </w:rPr>
        <w:t>millimetres</w:t>
      </w:r>
      <w:r w:rsidRPr="007935B2">
        <w:rPr>
          <w:lang w:val="en-GB"/>
        </w:rPr>
        <w:t>.</w:t>
      </w:r>
      <w:r w:rsidR="008B6F27" w:rsidRPr="007935B2">
        <w:rPr>
          <w:lang w:val="en-GB"/>
        </w:rPr>
        <w:t xml:space="preserve"> Finally, t</w:t>
      </w:r>
      <w:r w:rsidRPr="007935B2">
        <w:rPr>
          <w:lang w:val="en-GB"/>
        </w:rPr>
        <w:t xml:space="preserve">he results also suggest that the performance of gap 4 might be further improved to achieve full compliance, by increasing the poloidal flare of the antennas, which in this gap, contrary to gap 6, </w:t>
      </w:r>
      <w:r w:rsidR="008B6F27" w:rsidRPr="007935B2">
        <w:rPr>
          <w:lang w:val="en-GB"/>
        </w:rPr>
        <w:t>w</w:t>
      </w:r>
      <w:r w:rsidRPr="007935B2">
        <w:rPr>
          <w:lang w:val="en-GB"/>
        </w:rPr>
        <w:t>ould be possible due to the relatively large distance between the antennas and the surrounding components.</w:t>
      </w:r>
    </w:p>
    <w:p w14:paraId="7B5429A8" w14:textId="3B0E9EBD" w:rsidR="00D4453B" w:rsidRPr="007935B2" w:rsidRDefault="00D4453B" w:rsidP="00D4453B">
      <w:pPr>
        <w:pStyle w:val="MDPI31text"/>
        <w:rPr>
          <w:lang w:val="en-GB"/>
        </w:rPr>
      </w:pPr>
      <w:r w:rsidRPr="007935B2">
        <w:rPr>
          <w:lang w:val="en-GB"/>
        </w:rPr>
        <w:t>Concerning the measurement difficulties of gap 4</w:t>
      </w:r>
      <w:r w:rsidR="00600F29" w:rsidRPr="007935B2">
        <w:rPr>
          <w:lang w:val="en-GB"/>
        </w:rPr>
        <w:t>, as</w:t>
      </w:r>
      <w:r w:rsidRPr="007935B2">
        <w:rPr>
          <w:lang w:val="en-GB"/>
        </w:rPr>
        <w:t xml:space="preserve"> indicated by the 2D full-wave plasma simulations, the tests with the baseline antennas confirm, although less severe, the estimated difficulties in the lowest frequency band, K, but do not show any problems in the highest frequency band, V. This discrepancy might be due to the 2D nature of the simulations, which, </w:t>
      </w:r>
      <w:r w:rsidR="00702E83" w:rsidRPr="007935B2">
        <w:rPr>
          <w:lang w:val="en-GB"/>
        </w:rPr>
        <w:t xml:space="preserve">for </w:t>
      </w:r>
      <w:r w:rsidRPr="007935B2">
        <w:rPr>
          <w:lang w:val="en-GB"/>
        </w:rPr>
        <w:t xml:space="preserve">the 3D geometry of the mock-up tests, collapse all energy in the poloidal plane and decreases the rate at which that energy dissipates, leading to an enhancement of the </w:t>
      </w:r>
      <w:r w:rsidR="00D11165" w:rsidRPr="007935B2">
        <w:rPr>
          <w:lang w:val="en-GB"/>
        </w:rPr>
        <w:t>non-prim</w:t>
      </w:r>
      <w:r w:rsidRPr="007935B2">
        <w:rPr>
          <w:lang w:val="en-GB"/>
        </w:rPr>
        <w:t>ary contributions to the measured signal</w:t>
      </w:r>
      <w:r w:rsidR="56642402" w:rsidRPr="007935B2">
        <w:rPr>
          <w:lang w:val="en-GB"/>
        </w:rPr>
        <w:t xml:space="preserve"> </w:t>
      </w:r>
      <w:r w:rsidR="00036490" w:rsidRPr="007935B2">
        <w:rPr>
          <w:lang w:val="en-GB"/>
        </w:rPr>
        <w:t>[</w:t>
      </w:r>
      <w:r w:rsidR="00036490" w:rsidRPr="007935B2">
        <w:rPr>
          <w:lang w:val="en-GB"/>
        </w:rPr>
        <w:fldChar w:fldCharType="begin"/>
      </w:r>
      <w:r w:rsidR="00036490" w:rsidRPr="007935B2">
        <w:rPr>
          <w:lang w:val="en-GB"/>
        </w:rPr>
        <w:instrText xml:space="preserve"> REF _Ref126919038 \r \h </w:instrText>
      </w:r>
      <w:r w:rsidR="00036490" w:rsidRPr="007935B2">
        <w:rPr>
          <w:lang w:val="en-GB"/>
        </w:rPr>
      </w:r>
      <w:r w:rsidR="00036490" w:rsidRPr="007935B2">
        <w:rPr>
          <w:lang w:val="en-GB"/>
        </w:rPr>
        <w:fldChar w:fldCharType="separate"/>
      </w:r>
      <w:r w:rsidR="00036490" w:rsidRPr="007935B2">
        <w:rPr>
          <w:lang w:val="en-GB"/>
        </w:rPr>
        <w:t>20</w:t>
      </w:r>
      <w:r w:rsidR="00036490" w:rsidRPr="007935B2">
        <w:rPr>
          <w:lang w:val="en-GB"/>
        </w:rPr>
        <w:fldChar w:fldCharType="end"/>
      </w:r>
      <w:r w:rsidR="00036490" w:rsidRPr="007935B2">
        <w:rPr>
          <w:lang w:val="en-GB"/>
        </w:rPr>
        <w:t>]</w:t>
      </w:r>
      <w:r w:rsidR="409DE7D8" w:rsidRPr="007935B2">
        <w:rPr>
          <w:lang w:val="en-GB"/>
        </w:rPr>
        <w:t>.</w:t>
      </w:r>
      <w:r w:rsidR="7D7C5B35" w:rsidRPr="007935B2">
        <w:rPr>
          <w:lang w:val="en-GB"/>
        </w:rPr>
        <w:t xml:space="preserve"> </w:t>
      </w:r>
    </w:p>
    <w:p w14:paraId="66CEFF93" w14:textId="6BF200E0" w:rsidR="00D4453B" w:rsidRPr="007935B2" w:rsidRDefault="00D4453B" w:rsidP="00D4453B">
      <w:pPr>
        <w:pStyle w:val="MDPI22heading2"/>
        <w:spacing w:before="240"/>
        <w:rPr>
          <w:lang w:val="en-GB"/>
        </w:rPr>
      </w:pPr>
      <w:r w:rsidRPr="007935B2">
        <w:rPr>
          <w:lang w:val="en-GB"/>
        </w:rPr>
        <w:t>5.5. Lessons learned in ITER PPR</w:t>
      </w:r>
    </w:p>
    <w:p w14:paraId="1633E189" w14:textId="0FE89401" w:rsidR="00B43B2E" w:rsidRPr="007935B2" w:rsidRDefault="00D4453B" w:rsidP="00D4453B">
      <w:pPr>
        <w:pStyle w:val="MDPI31text"/>
        <w:rPr>
          <w:lang w:val="en-GB"/>
        </w:rPr>
      </w:pPr>
      <w:r w:rsidRPr="007935B2">
        <w:rPr>
          <w:lang w:val="en-GB"/>
        </w:rPr>
        <w:t xml:space="preserve">Although the ITER PPR </w:t>
      </w:r>
      <w:r w:rsidR="00D11165" w:rsidRPr="007935B2">
        <w:rPr>
          <w:lang w:val="en-GB"/>
        </w:rPr>
        <w:t xml:space="preserve">system </w:t>
      </w:r>
      <w:r w:rsidRPr="007935B2">
        <w:rPr>
          <w:lang w:val="en-GB"/>
        </w:rPr>
        <w:t xml:space="preserve">was descoped in 2020, the work performed to comply with the many interfaces and restrictions posed by its integration in ITER has revealed crucial to the development of many of the design methodologies that are </w:t>
      </w:r>
      <w:r w:rsidR="00D11165" w:rsidRPr="007935B2">
        <w:rPr>
          <w:lang w:val="en-GB"/>
        </w:rPr>
        <w:t xml:space="preserve">currently being </w:t>
      </w:r>
      <w:r w:rsidR="00D11165" w:rsidRPr="007935B2">
        <w:rPr>
          <w:lang w:val="en-GB"/>
        </w:rPr>
        <w:lastRenderedPageBreak/>
        <w:t>us</w:t>
      </w:r>
      <w:r w:rsidRPr="007935B2">
        <w:rPr>
          <w:lang w:val="en-GB"/>
        </w:rPr>
        <w:t xml:space="preserve">ed in the </w:t>
      </w:r>
      <w:r w:rsidR="00D11165" w:rsidRPr="007935B2">
        <w:rPr>
          <w:lang w:val="en-GB"/>
        </w:rPr>
        <w:t xml:space="preserve">design of a PPR system for DTT and in the </w:t>
      </w:r>
      <w:r w:rsidRPr="007935B2">
        <w:rPr>
          <w:lang w:val="en-GB"/>
        </w:rPr>
        <w:t xml:space="preserve">conceptual design of </w:t>
      </w:r>
      <w:r w:rsidR="00D11165" w:rsidRPr="007935B2">
        <w:rPr>
          <w:lang w:val="en-GB"/>
        </w:rPr>
        <w:t>the</w:t>
      </w:r>
      <w:r w:rsidRPr="007935B2">
        <w:rPr>
          <w:lang w:val="en-GB"/>
        </w:rPr>
        <w:t xml:space="preserve"> </w:t>
      </w:r>
      <w:r w:rsidR="00D11165" w:rsidRPr="007935B2">
        <w:rPr>
          <w:lang w:val="en-GB"/>
        </w:rPr>
        <w:t>PPR</w:t>
      </w:r>
      <w:r w:rsidRPr="007935B2">
        <w:rPr>
          <w:lang w:val="en-GB"/>
        </w:rPr>
        <w:t xml:space="preserve"> for DEMO, </w:t>
      </w:r>
      <w:r w:rsidR="00D11165" w:rsidRPr="007935B2">
        <w:rPr>
          <w:lang w:val="en-GB"/>
        </w:rPr>
        <w:t>which</w:t>
      </w:r>
      <w:r w:rsidRPr="007935B2">
        <w:rPr>
          <w:lang w:val="en-GB"/>
        </w:rPr>
        <w:t xml:space="preserve"> fac</w:t>
      </w:r>
      <w:r w:rsidR="00D11165" w:rsidRPr="007935B2">
        <w:rPr>
          <w:lang w:val="en-GB"/>
        </w:rPr>
        <w:t>e</w:t>
      </w:r>
      <w:r w:rsidRPr="007935B2">
        <w:rPr>
          <w:lang w:val="en-GB"/>
        </w:rPr>
        <w:t xml:space="preserve"> </w:t>
      </w:r>
      <w:r w:rsidR="00D11165" w:rsidRPr="007935B2">
        <w:rPr>
          <w:lang w:val="en-GB"/>
        </w:rPr>
        <w:t>similar</w:t>
      </w:r>
      <w:r w:rsidRPr="007935B2">
        <w:rPr>
          <w:lang w:val="en-GB"/>
        </w:rPr>
        <w:t xml:space="preserve"> challenges as </w:t>
      </w:r>
      <w:r w:rsidR="00D11165" w:rsidRPr="007935B2">
        <w:rPr>
          <w:lang w:val="en-GB"/>
        </w:rPr>
        <w:t>the design for ITER</w:t>
      </w:r>
      <w:r w:rsidRPr="007935B2">
        <w:rPr>
          <w:lang w:val="en-GB"/>
        </w:rPr>
        <w:t xml:space="preserve">. The </w:t>
      </w:r>
      <w:r w:rsidR="00D11165" w:rsidRPr="007935B2">
        <w:rPr>
          <w:lang w:val="en-GB"/>
        </w:rPr>
        <w:t xml:space="preserve">extensive </w:t>
      </w:r>
      <w:r w:rsidRPr="007935B2">
        <w:rPr>
          <w:lang w:val="en-GB"/>
        </w:rPr>
        <w:t xml:space="preserve">use of </w:t>
      </w:r>
      <w:r w:rsidR="00D11165" w:rsidRPr="007935B2">
        <w:rPr>
          <w:lang w:val="en-GB"/>
        </w:rPr>
        <w:t xml:space="preserve">both EM and thermo-mechanical </w:t>
      </w:r>
      <w:r w:rsidRPr="007935B2">
        <w:rPr>
          <w:lang w:val="en-GB"/>
        </w:rPr>
        <w:t>simulation</w:t>
      </w:r>
      <w:r w:rsidR="00D11165" w:rsidRPr="007935B2">
        <w:rPr>
          <w:lang w:val="en-GB"/>
        </w:rPr>
        <w:t>s</w:t>
      </w:r>
      <w:r w:rsidRPr="007935B2">
        <w:rPr>
          <w:lang w:val="en-GB"/>
        </w:rPr>
        <w:t xml:space="preserve"> to expedite the prototyping phase was also a key takeaway from the development of the </w:t>
      </w:r>
      <w:r w:rsidR="00D11165" w:rsidRPr="007935B2">
        <w:rPr>
          <w:lang w:val="en-GB"/>
        </w:rPr>
        <w:t xml:space="preserve">ITER </w:t>
      </w:r>
      <w:r w:rsidRPr="007935B2">
        <w:rPr>
          <w:lang w:val="en-GB"/>
        </w:rPr>
        <w:t>PPR system.</w:t>
      </w:r>
    </w:p>
    <w:p w14:paraId="00E7DD1C" w14:textId="1000102A" w:rsidR="00775E5C" w:rsidRPr="007935B2" w:rsidRDefault="00775E5C" w:rsidP="00775E5C">
      <w:pPr>
        <w:pStyle w:val="MDPI21heading1"/>
        <w:rPr>
          <w:lang w:val="en-GB"/>
        </w:rPr>
      </w:pPr>
      <w:r w:rsidRPr="007935B2">
        <w:rPr>
          <w:lang w:val="en-GB"/>
        </w:rPr>
        <w:t>6. Microwave Reflectometry as a Plasma Position Diagnostic for DEMO</w:t>
      </w:r>
    </w:p>
    <w:p w14:paraId="54185392" w14:textId="33FBDF66" w:rsidR="00066020" w:rsidRPr="007935B2" w:rsidRDefault="00066020" w:rsidP="000F450B">
      <w:pPr>
        <w:pStyle w:val="MDPI31text"/>
        <w:rPr>
          <w:lang w:val="en-GB"/>
        </w:rPr>
      </w:pPr>
      <w:r w:rsidRPr="007935B2">
        <w:rPr>
          <w:lang w:val="en-GB"/>
        </w:rPr>
        <w:t xml:space="preserve">The objective of MW reflectometry </w:t>
      </w:r>
      <w:r w:rsidR="00740E06">
        <w:rPr>
          <w:lang w:val="en-GB"/>
        </w:rPr>
        <w:t>in</w:t>
      </w:r>
      <w:r w:rsidRPr="007935B2">
        <w:rPr>
          <w:lang w:val="en-GB"/>
        </w:rPr>
        <w:t xml:space="preserve"> DEMO </w:t>
      </w:r>
      <w:r w:rsidR="00740E06">
        <w:rPr>
          <w:lang w:val="en-GB"/>
        </w:rPr>
        <w:t>is</w:t>
      </w:r>
      <w:r w:rsidRPr="007935B2">
        <w:rPr>
          <w:lang w:val="en-GB"/>
        </w:rPr>
        <w:t xml:space="preserve"> to </w:t>
      </w:r>
      <w:r w:rsidR="00402047">
        <w:rPr>
          <w:lang w:val="en-GB"/>
        </w:rPr>
        <w:t>determine</w:t>
      </w:r>
      <w:r w:rsidRPr="007935B2">
        <w:rPr>
          <w:lang w:val="en-GB"/>
        </w:rPr>
        <w:t xml:space="preserve"> the radial edge density profile</w:t>
      </w:r>
      <w:r w:rsidR="00740E06">
        <w:rPr>
          <w:lang w:val="en-GB"/>
        </w:rPr>
        <w:t xml:space="preserve"> and</w:t>
      </w:r>
      <w:r w:rsidR="00402047">
        <w:rPr>
          <w:lang w:val="en-GB"/>
        </w:rPr>
        <w:t xml:space="preserve"> to provide</w:t>
      </w:r>
      <w:r w:rsidR="00740E06">
        <w:rPr>
          <w:lang w:val="en-GB"/>
        </w:rPr>
        <w:t xml:space="preserve"> data for </w:t>
      </w:r>
      <w:r w:rsidR="00391F50">
        <w:rPr>
          <w:lang w:val="en-GB"/>
        </w:rPr>
        <w:t xml:space="preserve">real-time control of plasma position and </w:t>
      </w:r>
      <w:r w:rsidR="00391F50" w:rsidRPr="00042B75">
        <w:rPr>
          <w:lang w:val="en-GB"/>
        </w:rPr>
        <w:t>shape</w:t>
      </w:r>
      <w:r w:rsidR="001654EB" w:rsidRPr="00042B75">
        <w:rPr>
          <w:lang w:val="en-GB"/>
        </w:rPr>
        <w:t xml:space="preserve"> [</w:t>
      </w:r>
      <w:r w:rsidR="001654EB" w:rsidRPr="00042B75">
        <w:rPr>
          <w:lang w:val="en-GB"/>
        </w:rPr>
        <w:fldChar w:fldCharType="begin"/>
      </w:r>
      <w:r w:rsidR="001654EB" w:rsidRPr="00042B75">
        <w:rPr>
          <w:lang w:val="en-GB"/>
        </w:rPr>
        <w:instrText xml:space="preserve"> REF _Ref120800747 \r \h  \* MERGEFORMAT </w:instrText>
      </w:r>
      <w:r w:rsidR="001654EB" w:rsidRPr="00042B75">
        <w:rPr>
          <w:lang w:val="en-GB"/>
        </w:rPr>
      </w:r>
      <w:r w:rsidR="001654EB" w:rsidRPr="00042B75">
        <w:rPr>
          <w:lang w:val="en-GB"/>
        </w:rPr>
        <w:fldChar w:fldCharType="separate"/>
      </w:r>
      <w:r w:rsidR="007F0B7F">
        <w:rPr>
          <w:lang w:val="en-GB"/>
        </w:rPr>
        <w:t>21</w:t>
      </w:r>
      <w:r w:rsidR="001654EB" w:rsidRPr="00042B75">
        <w:rPr>
          <w:lang w:val="en-GB"/>
        </w:rPr>
        <w:fldChar w:fldCharType="end"/>
      </w:r>
      <w:r w:rsidR="001654EB" w:rsidRPr="00042B75">
        <w:rPr>
          <w:lang w:val="en-GB"/>
        </w:rPr>
        <w:t>][</w:t>
      </w:r>
      <w:r w:rsidR="001654EB" w:rsidRPr="00042B75">
        <w:rPr>
          <w:lang w:val="en-GB"/>
        </w:rPr>
        <w:fldChar w:fldCharType="begin"/>
      </w:r>
      <w:r w:rsidR="001654EB" w:rsidRPr="00042B75">
        <w:rPr>
          <w:lang w:val="en-GB"/>
        </w:rPr>
        <w:instrText xml:space="preserve"> REF _Ref122441377 \r \h  \* MERGEFORMAT </w:instrText>
      </w:r>
      <w:r w:rsidR="001654EB" w:rsidRPr="00042B75">
        <w:rPr>
          <w:lang w:val="en-GB"/>
        </w:rPr>
      </w:r>
      <w:r w:rsidR="001654EB" w:rsidRPr="00042B75">
        <w:rPr>
          <w:lang w:val="en-GB"/>
        </w:rPr>
        <w:fldChar w:fldCharType="separate"/>
      </w:r>
      <w:r w:rsidR="007F0B7F">
        <w:rPr>
          <w:lang w:val="en-GB"/>
        </w:rPr>
        <w:t>22</w:t>
      </w:r>
      <w:r w:rsidR="001654EB" w:rsidRPr="00042B75">
        <w:rPr>
          <w:lang w:val="en-GB"/>
        </w:rPr>
        <w:fldChar w:fldCharType="end"/>
      </w:r>
      <w:r w:rsidR="001654EB" w:rsidRPr="00042B75">
        <w:rPr>
          <w:lang w:val="en-GB"/>
        </w:rPr>
        <w:t>][</w:t>
      </w:r>
      <w:r w:rsidR="00600F29" w:rsidRPr="007935B2">
        <w:rPr>
          <w:lang w:val="en-GB"/>
        </w:rPr>
        <w:fldChar w:fldCharType="begin"/>
      </w:r>
      <w:r w:rsidR="00600F29" w:rsidRPr="007935B2">
        <w:rPr>
          <w:lang w:val="en-GB"/>
        </w:rPr>
        <w:instrText xml:space="preserve"> REF _Ref120800333 \r \h </w:instrText>
      </w:r>
      <w:r w:rsidR="00600F29" w:rsidRPr="007935B2">
        <w:rPr>
          <w:lang w:val="en-GB"/>
        </w:rPr>
      </w:r>
      <w:r w:rsidR="00600F29" w:rsidRPr="007935B2">
        <w:rPr>
          <w:lang w:val="en-GB"/>
        </w:rPr>
        <w:fldChar w:fldCharType="separate"/>
      </w:r>
      <w:r w:rsidR="007F0B7F">
        <w:rPr>
          <w:lang w:val="en-GB"/>
        </w:rPr>
        <w:t>23</w:t>
      </w:r>
      <w:r w:rsidR="00600F29" w:rsidRPr="007935B2">
        <w:rPr>
          <w:lang w:val="en-GB"/>
        </w:rPr>
        <w:fldChar w:fldCharType="end"/>
      </w:r>
      <w:r w:rsidR="001654EB" w:rsidRPr="007935B2">
        <w:rPr>
          <w:lang w:val="en-GB"/>
        </w:rPr>
        <w:t>]</w:t>
      </w:r>
      <w:r w:rsidRPr="007935B2">
        <w:rPr>
          <w:lang w:val="en-GB"/>
        </w:rPr>
        <w:t xml:space="preserve">. In order to fulfil </w:t>
      </w:r>
      <w:r w:rsidR="005C25B1">
        <w:rPr>
          <w:lang w:val="en-GB"/>
        </w:rPr>
        <w:t>its</w:t>
      </w:r>
      <w:r w:rsidRPr="007935B2">
        <w:rPr>
          <w:lang w:val="en-GB"/>
        </w:rPr>
        <w:t xml:space="preserve"> requirements, reflectometry shall be </w:t>
      </w:r>
      <w:r w:rsidR="00E33CD2">
        <w:rPr>
          <w:lang w:val="en-GB"/>
        </w:rPr>
        <w:t>able to measure</w:t>
      </w:r>
      <w:r w:rsidRPr="007935B2">
        <w:rPr>
          <w:lang w:val="en-GB"/>
        </w:rPr>
        <w:t xml:space="preserve"> the plasma electron density profile in the pedestal region, where the high-density gradient occurs, with a temporal resolution of </w:t>
      </w:r>
      <m:oMath>
        <m:r>
          <w:rPr>
            <w:rFonts w:ascii="Cambria Math" w:hAnsi="Cambria Math"/>
            <w:lang w:val="en-GB"/>
          </w:rPr>
          <m:t>1 </m:t>
        </m:r>
      </m:oMath>
      <w:r w:rsidRPr="007935B2">
        <w:rPr>
          <w:lang w:val="en-GB"/>
        </w:rPr>
        <w:t xml:space="preserve">ms, maximum precision of </w:t>
      </w:r>
      <m:oMath>
        <m:r>
          <w:rPr>
            <w:rFonts w:ascii="Cambria Math" w:hAnsi="Cambria Math"/>
            <w:lang w:val="en-GB"/>
          </w:rPr>
          <m:t>5%</m:t>
        </m:r>
      </m:oMath>
      <w:r w:rsidRPr="007935B2">
        <w:rPr>
          <w:lang w:val="en-GB"/>
        </w:rPr>
        <w:t xml:space="preserve">, maximum noise level of </w:t>
      </w:r>
      <m:oMath>
        <m:r>
          <w:rPr>
            <w:rFonts w:ascii="Cambria Math" w:hAnsi="Cambria Math"/>
            <w:lang w:val="en-GB"/>
          </w:rPr>
          <m:t>2%</m:t>
        </m:r>
      </m:oMath>
      <w:r w:rsidRPr="007935B2">
        <w:rPr>
          <w:lang w:val="en-GB"/>
        </w:rPr>
        <w:t xml:space="preserve">, and maximum latency of </w:t>
      </w:r>
      <m:oMath>
        <m:r>
          <w:rPr>
            <w:rFonts w:ascii="Cambria Math" w:hAnsi="Cambria Math"/>
            <w:lang w:val="en-GB"/>
          </w:rPr>
          <m:t>0.01</m:t>
        </m:r>
      </m:oMath>
      <w:r w:rsidRPr="007935B2">
        <w:rPr>
          <w:lang w:val="en-GB"/>
        </w:rPr>
        <w:t> s</w:t>
      </w:r>
      <w:r w:rsidR="00DB0414">
        <w:rPr>
          <w:lang w:val="en-GB"/>
        </w:rPr>
        <w:t xml:space="preserve"> </w:t>
      </w:r>
      <w:r w:rsidR="00DB0414" w:rsidRPr="007935B2">
        <w:rPr>
          <w:lang w:val="en-GB"/>
        </w:rPr>
        <w:t>[</w:t>
      </w:r>
      <w:r w:rsidR="00DB0414" w:rsidRPr="007935B2">
        <w:rPr>
          <w:highlight w:val="yellow"/>
          <w:lang w:val="en-GB"/>
        </w:rPr>
        <w:fldChar w:fldCharType="begin"/>
      </w:r>
      <w:r w:rsidR="00DB0414" w:rsidRPr="007935B2">
        <w:rPr>
          <w:lang w:val="en-GB"/>
        </w:rPr>
        <w:instrText xml:space="preserve"> REF _Ref120800822 \r \h </w:instrText>
      </w:r>
      <w:r w:rsidR="00DB0414" w:rsidRPr="007935B2">
        <w:rPr>
          <w:highlight w:val="yellow"/>
          <w:lang w:val="en-GB"/>
        </w:rPr>
      </w:r>
      <w:r w:rsidR="00DB0414" w:rsidRPr="007935B2">
        <w:rPr>
          <w:highlight w:val="yellow"/>
          <w:lang w:val="en-GB"/>
        </w:rPr>
        <w:fldChar w:fldCharType="separate"/>
      </w:r>
      <w:r w:rsidR="007F0B7F">
        <w:rPr>
          <w:lang w:val="en-GB"/>
        </w:rPr>
        <w:t>24</w:t>
      </w:r>
      <w:r w:rsidR="00DB0414" w:rsidRPr="007935B2">
        <w:rPr>
          <w:highlight w:val="yellow"/>
          <w:lang w:val="en-GB"/>
        </w:rPr>
        <w:fldChar w:fldCharType="end"/>
      </w:r>
      <w:r w:rsidR="00DB0414" w:rsidRPr="007935B2">
        <w:rPr>
          <w:lang w:val="en-GB"/>
        </w:rPr>
        <w:t>]</w:t>
      </w:r>
      <w:r w:rsidRPr="007935B2">
        <w:rPr>
          <w:lang w:val="en-GB"/>
        </w:rPr>
        <w:t>. To be able to provide shape information, the system will use several antennas distributed at several poloidal locations, with direct access to the plasma</w:t>
      </w:r>
      <w:r w:rsidR="079F32B6" w:rsidRPr="007935B2">
        <w:rPr>
          <w:lang w:val="en-GB"/>
        </w:rPr>
        <w:t xml:space="preserve"> </w:t>
      </w:r>
      <w:r w:rsidR="00036490" w:rsidRPr="007935B2">
        <w:rPr>
          <w:lang w:val="en-GB"/>
        </w:rPr>
        <w:t>[</w:t>
      </w:r>
      <w:r w:rsidR="00036490" w:rsidRPr="007935B2">
        <w:rPr>
          <w:lang w:val="en-GB"/>
        </w:rPr>
        <w:fldChar w:fldCharType="begin"/>
      </w:r>
      <w:r w:rsidR="00036490" w:rsidRPr="007935B2">
        <w:rPr>
          <w:lang w:val="en-GB"/>
        </w:rPr>
        <w:instrText xml:space="preserve"> REF _Ref126919005 \r \h </w:instrText>
      </w:r>
      <w:r w:rsidR="00036490" w:rsidRPr="007935B2">
        <w:rPr>
          <w:lang w:val="en-GB"/>
        </w:rPr>
      </w:r>
      <w:r w:rsidR="00036490" w:rsidRPr="007935B2">
        <w:rPr>
          <w:lang w:val="en-GB"/>
        </w:rPr>
        <w:fldChar w:fldCharType="separate"/>
      </w:r>
      <w:r w:rsidR="007F0B7F">
        <w:rPr>
          <w:lang w:val="en-GB"/>
        </w:rPr>
        <w:t>25</w:t>
      </w:r>
      <w:r w:rsidR="00036490" w:rsidRPr="007935B2">
        <w:rPr>
          <w:lang w:val="en-GB"/>
        </w:rPr>
        <w:fldChar w:fldCharType="end"/>
      </w:r>
      <w:r w:rsidR="00036490" w:rsidRPr="007935B2">
        <w:rPr>
          <w:lang w:val="en-GB"/>
        </w:rPr>
        <w:t>].</w:t>
      </w:r>
      <w:r w:rsidRPr="007935B2">
        <w:rPr>
          <w:lang w:val="en-GB"/>
        </w:rPr>
        <w:t xml:space="preserve"> Depending on the location, each reflectometer will access the plasma along a specific line-of-sight. Therefore, ray-tracing and 2D Finite-Difference-Time-Domain (FDTD) simulations were conducted to assess the expected performance of the reflectometers at the various locations. </w:t>
      </w:r>
      <w:r w:rsidR="008654D5">
        <w:rPr>
          <w:lang w:val="en-GB"/>
        </w:rPr>
        <w:t>The results showed</w:t>
      </w:r>
      <w:r w:rsidRPr="007935B2">
        <w:rPr>
          <w:lang w:val="en-GB"/>
        </w:rPr>
        <w:t xml:space="preserve"> that close to the equatorial plane a single pair of antennas </w:t>
      </w:r>
      <w:r w:rsidR="00953D34" w:rsidRPr="007935B2">
        <w:rPr>
          <w:lang w:val="en-GB"/>
        </w:rPr>
        <w:t>can</w:t>
      </w:r>
      <w:r w:rsidRPr="007935B2">
        <w:rPr>
          <w:lang w:val="en-GB"/>
        </w:rPr>
        <w:t xml:space="preserve"> provide good spatial resolution.</w:t>
      </w:r>
      <w:r w:rsidR="00381DCE">
        <w:rPr>
          <w:lang w:val="en-GB"/>
        </w:rPr>
        <w:t xml:space="preserve"> </w:t>
      </w:r>
      <w:r w:rsidR="001F4E6A">
        <w:rPr>
          <w:lang w:val="en-GB"/>
        </w:rPr>
        <w:t>In</w:t>
      </w:r>
      <w:r w:rsidR="00F34BFF">
        <w:rPr>
          <w:lang w:val="en-GB"/>
        </w:rPr>
        <w:t xml:space="preserve"> regions</w:t>
      </w:r>
      <w:r w:rsidRPr="007935B2">
        <w:rPr>
          <w:lang w:val="en-GB"/>
        </w:rPr>
        <w:t xml:space="preserve"> of </w:t>
      </w:r>
      <w:r w:rsidR="00381DCE">
        <w:rPr>
          <w:lang w:val="en-GB"/>
        </w:rPr>
        <w:t>higher</w:t>
      </w:r>
      <w:r w:rsidRPr="007935B2">
        <w:rPr>
          <w:lang w:val="en-GB"/>
        </w:rPr>
        <w:t xml:space="preserve"> plasma </w:t>
      </w:r>
      <w:r w:rsidR="00381DCE">
        <w:rPr>
          <w:lang w:val="en-GB"/>
        </w:rPr>
        <w:t>curvature</w:t>
      </w:r>
      <w:r w:rsidR="004C06FA">
        <w:rPr>
          <w:lang w:val="en-GB"/>
        </w:rPr>
        <w:t>, however, clusters</w:t>
      </w:r>
      <w:r w:rsidRPr="007935B2">
        <w:rPr>
          <w:lang w:val="en-GB"/>
        </w:rPr>
        <w:t xml:space="preserve"> of </w:t>
      </w:r>
      <w:r w:rsidR="004C06FA">
        <w:rPr>
          <w:lang w:val="en-GB"/>
        </w:rPr>
        <w:t>3-5</w:t>
      </w:r>
      <w:r w:rsidRPr="007935B2">
        <w:rPr>
          <w:lang w:val="en-GB"/>
        </w:rPr>
        <w:t xml:space="preserve"> antennas (</w:t>
      </w:r>
      <w:r w:rsidR="00D53BA0">
        <w:rPr>
          <w:lang w:val="en-GB"/>
        </w:rPr>
        <w:t>1</w:t>
      </w:r>
      <w:r w:rsidRPr="007935B2">
        <w:rPr>
          <w:lang w:val="en-GB"/>
        </w:rPr>
        <w:t xml:space="preserve"> for emission and </w:t>
      </w:r>
      <w:r w:rsidR="00D53BA0">
        <w:rPr>
          <w:lang w:val="en-GB"/>
        </w:rPr>
        <w:t>2-4</w:t>
      </w:r>
      <w:r w:rsidRPr="007935B2">
        <w:rPr>
          <w:lang w:val="en-GB"/>
        </w:rPr>
        <w:t xml:space="preserve"> for reception) may be </w:t>
      </w:r>
      <w:r w:rsidR="0071496A">
        <w:rPr>
          <w:lang w:val="en-GB"/>
        </w:rPr>
        <w:t>needed</w:t>
      </w:r>
      <w:r w:rsidRPr="007935B2">
        <w:rPr>
          <w:lang w:val="en-GB"/>
        </w:rPr>
        <w:t xml:space="preserve"> to </w:t>
      </w:r>
      <w:r w:rsidR="00546FDB">
        <w:rPr>
          <w:lang w:val="en-GB"/>
        </w:rPr>
        <w:t xml:space="preserve">fully </w:t>
      </w:r>
      <w:r w:rsidR="0071496A">
        <w:rPr>
          <w:lang w:val="en-GB"/>
        </w:rPr>
        <w:t>capture</w:t>
      </w:r>
      <w:r w:rsidRPr="007935B2">
        <w:rPr>
          <w:lang w:val="en-GB"/>
        </w:rPr>
        <w:t xml:space="preserve"> the reflected </w:t>
      </w:r>
      <w:r w:rsidR="0071496A">
        <w:rPr>
          <w:lang w:val="en-GB"/>
        </w:rPr>
        <w:t>waves</w:t>
      </w:r>
      <w:r w:rsidR="00390624">
        <w:rPr>
          <w:lang w:val="en-GB"/>
        </w:rPr>
        <w:t xml:space="preserve"> </w:t>
      </w:r>
      <w:r w:rsidR="00390624" w:rsidRPr="007935B2">
        <w:rPr>
          <w:lang w:val="en-GB"/>
        </w:rPr>
        <w:t>[</w:t>
      </w:r>
      <w:r w:rsidR="00390624" w:rsidRPr="007935B2">
        <w:rPr>
          <w:lang w:val="en-GB"/>
        </w:rPr>
        <w:fldChar w:fldCharType="begin"/>
      </w:r>
      <w:r w:rsidR="00390624" w:rsidRPr="007935B2">
        <w:rPr>
          <w:lang w:val="en-GB"/>
        </w:rPr>
        <w:instrText xml:space="preserve"> REF _Ref122443877 \r \h </w:instrText>
      </w:r>
      <w:r w:rsidR="00390624" w:rsidRPr="007935B2">
        <w:rPr>
          <w:lang w:val="en-GB"/>
        </w:rPr>
      </w:r>
      <w:r w:rsidR="00390624" w:rsidRPr="007935B2">
        <w:rPr>
          <w:lang w:val="en-GB"/>
        </w:rPr>
        <w:fldChar w:fldCharType="separate"/>
      </w:r>
      <w:r w:rsidR="007F0B7F">
        <w:rPr>
          <w:lang w:val="en-GB"/>
        </w:rPr>
        <w:t>26</w:t>
      </w:r>
      <w:r w:rsidR="00390624" w:rsidRPr="007935B2">
        <w:rPr>
          <w:lang w:val="en-GB"/>
        </w:rPr>
        <w:fldChar w:fldCharType="end"/>
      </w:r>
      <w:r w:rsidR="00390624" w:rsidRPr="007935B2">
        <w:rPr>
          <w:lang w:val="en-GB"/>
        </w:rPr>
        <w:t>]</w:t>
      </w:r>
      <w:r w:rsidR="009315DE">
        <w:rPr>
          <w:lang w:val="en-GB"/>
        </w:rPr>
        <w:t>.</w:t>
      </w:r>
      <w:r w:rsidR="00546FDB">
        <w:rPr>
          <w:lang w:val="en-GB"/>
        </w:rPr>
        <w:t xml:space="preserve"> </w:t>
      </w:r>
      <w:r w:rsidR="003D7AA1">
        <w:rPr>
          <w:lang w:val="en-GB"/>
        </w:rPr>
        <w:t>Considering measurements</w:t>
      </w:r>
      <w:r w:rsidRPr="007935B2">
        <w:rPr>
          <w:lang w:val="en-GB"/>
        </w:rPr>
        <w:t xml:space="preserve"> in 16 </w:t>
      </w:r>
      <w:r w:rsidR="003D7AA1">
        <w:rPr>
          <w:lang w:val="en-GB"/>
        </w:rPr>
        <w:t>gaps</w:t>
      </w:r>
      <w:r w:rsidR="00792D44">
        <w:rPr>
          <w:lang w:val="en-GB"/>
        </w:rPr>
        <w:t xml:space="preserve"> </w:t>
      </w:r>
      <w:r w:rsidR="00A333E9">
        <w:rPr>
          <w:lang w:val="en-GB"/>
        </w:rPr>
        <w:t>on</w:t>
      </w:r>
      <w:r w:rsidR="00792D44">
        <w:rPr>
          <w:lang w:val="en-GB"/>
        </w:rPr>
        <w:t xml:space="preserve"> a </w:t>
      </w:r>
      <w:r w:rsidRPr="007935B2">
        <w:rPr>
          <w:lang w:val="en-GB"/>
        </w:rPr>
        <w:t>poloidal plane</w:t>
      </w:r>
      <w:r w:rsidR="003D7AA1">
        <w:rPr>
          <w:lang w:val="en-GB"/>
        </w:rPr>
        <w:t xml:space="preserve"> around the plasma, </w:t>
      </w:r>
      <w:r w:rsidR="009D3FC6">
        <w:rPr>
          <w:lang w:val="en-GB"/>
        </w:rPr>
        <w:t>up to 80 antennas might be required</w:t>
      </w:r>
      <w:r w:rsidR="00792D44">
        <w:rPr>
          <w:lang w:val="en-GB"/>
        </w:rPr>
        <w:t xml:space="preserve"> to fulfil the measurement requirements</w:t>
      </w:r>
      <w:r w:rsidR="009D3FC6">
        <w:rPr>
          <w:lang w:val="en-GB"/>
        </w:rPr>
        <w:t>.</w:t>
      </w:r>
      <w:r w:rsidRPr="007935B2">
        <w:rPr>
          <w:lang w:val="en-GB"/>
        </w:rPr>
        <w:t xml:space="preserve"> </w:t>
      </w:r>
      <w:r w:rsidRPr="007935B2">
        <w:rPr>
          <w:lang w:val="en-GB"/>
        </w:rPr>
        <w:fldChar w:fldCharType="begin"/>
      </w:r>
      <w:r w:rsidRPr="007935B2">
        <w:rPr>
          <w:lang w:val="en-GB"/>
        </w:rPr>
        <w:instrText xml:space="preserve"> REF _Ref120697803 \h \* CHARFORMAT </w:instrText>
      </w:r>
      <w:r w:rsidRPr="007935B2">
        <w:rPr>
          <w:lang w:val="en-GB"/>
        </w:rPr>
      </w:r>
      <w:r w:rsidRPr="007935B2">
        <w:rPr>
          <w:lang w:val="en-GB"/>
        </w:rPr>
        <w:fldChar w:fldCharType="separate"/>
      </w:r>
      <w:r w:rsidR="00067172" w:rsidRPr="007935B2">
        <w:rPr>
          <w:lang w:val="en-GB"/>
        </w:rPr>
        <w:t>Figure 20</w:t>
      </w:r>
      <w:r w:rsidRPr="007935B2">
        <w:rPr>
          <w:lang w:val="en-GB"/>
        </w:rPr>
        <w:fldChar w:fldCharType="end"/>
      </w:r>
      <w:r w:rsidRPr="007935B2">
        <w:rPr>
          <w:lang w:val="en-GB"/>
        </w:rPr>
        <w:t xml:space="preserve"> shows </w:t>
      </w:r>
      <w:r w:rsidR="005B2088">
        <w:rPr>
          <w:lang w:val="en-GB"/>
        </w:rPr>
        <w:t>possible</w:t>
      </w:r>
      <w:r w:rsidRPr="007935B2">
        <w:rPr>
          <w:lang w:val="en-GB"/>
        </w:rPr>
        <w:t xml:space="preserve"> poloidal locations </w:t>
      </w:r>
      <w:r w:rsidR="00321019">
        <w:rPr>
          <w:lang w:val="en-GB"/>
        </w:rPr>
        <w:t>for these antennas</w:t>
      </w:r>
      <w:r w:rsidRPr="007935B2">
        <w:rPr>
          <w:lang w:val="en-GB"/>
        </w:rPr>
        <w:t xml:space="preserve"> </w:t>
      </w:r>
      <w:r w:rsidR="00321019">
        <w:rPr>
          <w:lang w:val="en-GB"/>
        </w:rPr>
        <w:t>(</w:t>
      </w:r>
      <m:oMath>
        <m:r>
          <w:rPr>
            <w:rFonts w:ascii="Cambria Math" w:hAnsi="Cambria Math"/>
            <w:lang w:val="en-GB"/>
          </w:rPr>
          <m:t>100</m:t>
        </m:r>
      </m:oMath>
      <w:r w:rsidR="008D2351">
        <w:rPr>
          <w:lang w:val="en-GB"/>
        </w:rPr>
        <w:t> </w:t>
      </w:r>
      <w:r w:rsidR="00321019">
        <w:rPr>
          <w:lang w:val="en-GB"/>
        </w:rPr>
        <w:t xml:space="preserve">antennas were </w:t>
      </w:r>
      <w:r w:rsidR="00FA6BA6" w:rsidRPr="007935B2">
        <w:rPr>
          <w:lang w:val="en-GB"/>
        </w:rPr>
        <w:t>simulated</w:t>
      </w:r>
      <w:r w:rsidR="00321019">
        <w:rPr>
          <w:lang w:val="en-GB"/>
        </w:rPr>
        <w:t>)</w:t>
      </w:r>
      <w:r w:rsidRPr="007935B2">
        <w:rPr>
          <w:lang w:val="en-GB"/>
        </w:rPr>
        <w:t xml:space="preserve"> and the </w:t>
      </w:r>
      <w:r w:rsidR="0048348F">
        <w:rPr>
          <w:lang w:val="en-GB"/>
        </w:rPr>
        <w:t>simulation results</w:t>
      </w:r>
      <w:r w:rsidRPr="007935B2">
        <w:rPr>
          <w:lang w:val="en-GB"/>
        </w:rPr>
        <w:t xml:space="preserve"> for three of those locations</w:t>
      </w:r>
      <w:r w:rsidR="00492869">
        <w:rPr>
          <w:lang w:val="en-GB"/>
        </w:rPr>
        <w:t>, illustrating the need for clusters of antennas at the more extreme positions</w:t>
      </w:r>
      <w:r w:rsidRPr="007935B2">
        <w:rPr>
          <w:lang w:val="en-GB"/>
        </w:rPr>
        <w:t>. The dimensions of the antennas and feeding waveguides are driven by the lowest frequency (</w:t>
      </w:r>
      <m:oMath>
        <m:r>
          <w:rPr>
            <w:rFonts w:ascii="Cambria Math" w:hAnsi="Cambria Math"/>
            <w:lang w:val="en-GB"/>
          </w:rPr>
          <m:t>15</m:t>
        </m:r>
      </m:oMath>
      <w:r w:rsidRPr="007935B2">
        <w:rPr>
          <w:lang w:val="en-GB"/>
        </w:rPr>
        <w:t xml:space="preserve"> GHz) used by the system, which corresponds to a density of </w:t>
      </w: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e</m:t>
            </m:r>
          </m:sub>
        </m:sSub>
        <m:r>
          <w:rPr>
            <w:rFonts w:ascii="Cambria Math" w:hAnsi="Cambria Math"/>
            <w:lang w:val="en-GB"/>
          </w:rPr>
          <m:t>=0.3×</m:t>
        </m:r>
        <m:sSup>
          <m:sSupPr>
            <m:ctrlPr>
              <w:rPr>
                <w:rFonts w:ascii="Cambria Math" w:hAnsi="Cambria Math"/>
                <w:i/>
                <w:lang w:val="en-GB"/>
              </w:rPr>
            </m:ctrlPr>
          </m:sSupPr>
          <m:e>
            <m:r>
              <w:rPr>
                <w:rFonts w:ascii="Cambria Math" w:hAnsi="Cambria Math"/>
                <w:lang w:val="en-GB"/>
              </w:rPr>
              <m:t>10</m:t>
            </m:r>
          </m:e>
          <m:sup>
            <m:r>
              <w:rPr>
                <w:rFonts w:ascii="Cambria Math" w:hAnsi="Cambria Math"/>
                <w:lang w:val="en-GB"/>
              </w:rPr>
              <m:t>19</m:t>
            </m:r>
          </m:sup>
        </m:sSup>
      </m:oMath>
      <w:r w:rsidRPr="007935B2">
        <w:rPr>
          <w:lang w:val="en-GB"/>
        </w:rPr>
        <w:t> m</w:t>
      </w:r>
      <w:r w:rsidRPr="007935B2">
        <w:rPr>
          <w:vertAlign w:val="superscript"/>
          <w:lang w:val="en-GB"/>
        </w:rPr>
        <w:t>–3</w:t>
      </w:r>
      <w:r w:rsidRPr="007935B2">
        <w:rPr>
          <w:lang w:val="en-GB"/>
        </w:rPr>
        <w:t>.</w:t>
      </w:r>
    </w:p>
    <w:p w14:paraId="7A4CDEB2" w14:textId="2B816C38" w:rsidR="008B5C47" w:rsidRPr="007935B2" w:rsidRDefault="008B5C47" w:rsidP="008B5C47">
      <w:pPr>
        <w:pStyle w:val="MDPI52figure"/>
        <w:ind w:left="2608"/>
        <w:jc w:val="left"/>
        <w:rPr>
          <w:lang w:val="en-GB"/>
        </w:rPr>
      </w:pPr>
      <w:r w:rsidRPr="007935B2">
        <w:rPr>
          <w:noProof/>
          <w:lang w:eastAsia="en-US" w:bidi="ar-SA"/>
        </w:rPr>
        <w:drawing>
          <wp:inline distT="0" distB="0" distL="0" distR="0" wp14:anchorId="3D03C8B2" wp14:editId="553725BC">
            <wp:extent cx="3154680" cy="3105150"/>
            <wp:effectExtent l="0" t="0" r="0" b="6350"/>
            <wp:docPr id="1072" name="Imagem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54680" cy="3105150"/>
                    </a:xfrm>
                    <a:prstGeom prst="rect">
                      <a:avLst/>
                    </a:prstGeom>
                  </pic:spPr>
                </pic:pic>
              </a:graphicData>
            </a:graphic>
          </wp:inline>
        </w:drawing>
      </w:r>
    </w:p>
    <w:p w14:paraId="1F216ECC" w14:textId="0CA3ECAA" w:rsidR="008B5C47" w:rsidRPr="007935B2" w:rsidRDefault="008B5C47" w:rsidP="008B5C47">
      <w:pPr>
        <w:pStyle w:val="MDPI51figurecaption"/>
        <w:rPr>
          <w:lang w:val="en-GB"/>
        </w:rPr>
      </w:pPr>
      <w:bookmarkStart w:id="21" w:name="_Ref120697803"/>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20</w:t>
      </w:r>
      <w:r w:rsidRPr="007935B2">
        <w:rPr>
          <w:b/>
          <w:bCs/>
          <w:noProof/>
          <w:lang w:val="en-GB"/>
        </w:rPr>
        <w:fldChar w:fldCharType="end"/>
      </w:r>
      <w:bookmarkEnd w:id="21"/>
      <w:r w:rsidRPr="007935B2">
        <w:rPr>
          <w:b/>
          <w:bCs/>
          <w:lang w:val="en-GB"/>
        </w:rPr>
        <w:t>.</w:t>
      </w:r>
      <w:r w:rsidRPr="007935B2">
        <w:rPr>
          <w:lang w:val="en-GB"/>
        </w:rPr>
        <w:t xml:space="preserve"> </w:t>
      </w:r>
      <w:r w:rsidR="005338B1" w:rsidRPr="007935B2">
        <w:rPr>
          <w:lang w:val="en-GB"/>
        </w:rPr>
        <w:t xml:space="preserve">Poloidal distribution of the antennas aligned perpendicularly to the separatrix tangent line (left) and their expected performance at three locations (right) for DEMO when the LOS </w:t>
      </w:r>
      <w:r w:rsidR="00FC4494" w:rsidRPr="007935B2">
        <w:rPr>
          <w:lang w:val="en-GB"/>
        </w:rPr>
        <w:t>is</w:t>
      </w:r>
      <w:r w:rsidR="005338B1" w:rsidRPr="007935B2">
        <w:rPr>
          <w:lang w:val="en-GB"/>
        </w:rPr>
        <w:t xml:space="preserve"> set perpendicular to the wall. The smaller blue boxes correspond to the region to place the antenna setup and the larger blue rectangles correspond to some examples of the selected region of interest for the tested poloidal positions </w:t>
      </w:r>
      <w:r w:rsidR="00ED3017" w:rsidRPr="007935B2">
        <w:rPr>
          <w:lang w:val="en-GB"/>
        </w:rPr>
        <w:t>[</w:t>
      </w:r>
      <w:r w:rsidRPr="007935B2">
        <w:rPr>
          <w:lang w:val="en-GB"/>
        </w:rPr>
        <w:fldChar w:fldCharType="begin"/>
      </w:r>
      <w:r w:rsidRPr="007935B2">
        <w:rPr>
          <w:lang w:val="en-GB"/>
        </w:rPr>
        <w:instrText xml:space="preserve"> REF _Ref122443877 \r \h </w:instrText>
      </w:r>
      <w:r w:rsidRPr="007935B2">
        <w:rPr>
          <w:lang w:val="en-GB"/>
        </w:rPr>
      </w:r>
      <w:r w:rsidRPr="007935B2">
        <w:rPr>
          <w:lang w:val="en-GB"/>
        </w:rPr>
        <w:fldChar w:fldCharType="separate"/>
      </w:r>
      <w:r w:rsidR="007F0B7F">
        <w:rPr>
          <w:lang w:val="en-GB"/>
        </w:rPr>
        <w:t>26</w:t>
      </w:r>
      <w:r w:rsidRPr="007935B2">
        <w:rPr>
          <w:lang w:val="en-GB"/>
        </w:rPr>
        <w:fldChar w:fldCharType="end"/>
      </w:r>
      <w:r w:rsidR="00ED3017" w:rsidRPr="007935B2">
        <w:rPr>
          <w:lang w:val="en-GB"/>
        </w:rPr>
        <w:t>]</w:t>
      </w:r>
      <w:r w:rsidRPr="007935B2">
        <w:rPr>
          <w:lang w:val="en-GB"/>
        </w:rPr>
        <w:t>.</w:t>
      </w:r>
    </w:p>
    <w:p w14:paraId="7BFC0539" w14:textId="46658F4F" w:rsidR="0096421E" w:rsidRDefault="000F450B" w:rsidP="00AA2E38">
      <w:pPr>
        <w:pStyle w:val="MDPI31text"/>
        <w:rPr>
          <w:lang w:val="en-GB"/>
        </w:rPr>
      </w:pPr>
      <w:r w:rsidRPr="007935B2">
        <w:rPr>
          <w:lang w:val="en-GB"/>
        </w:rPr>
        <w:t xml:space="preserve">The integration of </w:t>
      </w:r>
      <w:r w:rsidR="004C0728">
        <w:rPr>
          <w:lang w:val="en-GB"/>
        </w:rPr>
        <w:t>such a high number of</w:t>
      </w:r>
      <w:r w:rsidRPr="007935B2">
        <w:rPr>
          <w:lang w:val="en-GB"/>
        </w:rPr>
        <w:t xml:space="preserve"> antennas and </w:t>
      </w:r>
      <w:r w:rsidR="00510A23" w:rsidRPr="007935B2">
        <w:rPr>
          <w:lang w:val="en-GB"/>
        </w:rPr>
        <w:t>waveguides</w:t>
      </w:r>
      <w:r w:rsidRPr="007935B2">
        <w:rPr>
          <w:lang w:val="en-GB"/>
        </w:rPr>
        <w:t xml:space="preserve"> with the </w:t>
      </w:r>
      <w:r w:rsidR="00CD2C0D">
        <w:rPr>
          <w:lang w:val="en-GB"/>
        </w:rPr>
        <w:t>breeding blanket (BB)</w:t>
      </w:r>
      <w:r w:rsidR="008958F6">
        <w:rPr>
          <w:lang w:val="en-GB"/>
        </w:rPr>
        <w:t xml:space="preserve"> is </w:t>
      </w:r>
      <w:r w:rsidR="00292EE7">
        <w:rPr>
          <w:lang w:val="en-GB"/>
        </w:rPr>
        <w:t xml:space="preserve">by itself </w:t>
      </w:r>
      <w:r w:rsidR="00DA199F">
        <w:rPr>
          <w:lang w:val="en-GB"/>
        </w:rPr>
        <w:t>a</w:t>
      </w:r>
      <w:r w:rsidR="00292EE7">
        <w:rPr>
          <w:lang w:val="en-GB"/>
        </w:rPr>
        <w:t>n extremely</w:t>
      </w:r>
      <w:r w:rsidR="00DA199F">
        <w:rPr>
          <w:lang w:val="en-GB"/>
        </w:rPr>
        <w:t xml:space="preserve"> challenging task. </w:t>
      </w:r>
      <w:r w:rsidR="001023B9">
        <w:rPr>
          <w:lang w:val="en-GB"/>
        </w:rPr>
        <w:t xml:space="preserve">In addition, </w:t>
      </w:r>
      <w:r w:rsidR="008863FB">
        <w:rPr>
          <w:lang w:val="en-GB"/>
        </w:rPr>
        <w:t>these components</w:t>
      </w:r>
      <w:r w:rsidR="009D62FC">
        <w:rPr>
          <w:lang w:val="en-GB"/>
        </w:rPr>
        <w:t xml:space="preserve"> </w:t>
      </w:r>
      <w:r w:rsidR="009D62FC">
        <w:rPr>
          <w:lang w:val="en-GB"/>
        </w:rPr>
        <w:lastRenderedPageBreak/>
        <w:t>need to endure</w:t>
      </w:r>
      <w:r w:rsidR="00CE2544">
        <w:rPr>
          <w:lang w:val="en-GB"/>
        </w:rPr>
        <w:t xml:space="preserve"> radiation loads </w:t>
      </w:r>
      <w:r w:rsidR="00DE7B82">
        <w:rPr>
          <w:lang w:val="en-GB"/>
        </w:rPr>
        <w:t xml:space="preserve">far exceeding those expected for ITER </w:t>
      </w:r>
      <w:r w:rsidR="00321DB5">
        <w:rPr>
          <w:lang w:val="en-GB"/>
        </w:rPr>
        <w:t>during long operation periods</w:t>
      </w:r>
      <w:r w:rsidR="008863FB">
        <w:rPr>
          <w:lang w:val="en-GB"/>
        </w:rPr>
        <w:t>,</w:t>
      </w:r>
      <w:r w:rsidR="003A07BD">
        <w:rPr>
          <w:lang w:val="en-GB"/>
        </w:rPr>
        <w:t xml:space="preserve"> and </w:t>
      </w:r>
      <w:r w:rsidR="002D61D9">
        <w:rPr>
          <w:lang w:val="en-GB"/>
        </w:rPr>
        <w:t>their design must be compatible with the DEMO</w:t>
      </w:r>
      <w:r w:rsidR="003A07BD">
        <w:rPr>
          <w:lang w:val="en-GB"/>
        </w:rPr>
        <w:t xml:space="preserve"> Remote Maintenance (RM)</w:t>
      </w:r>
      <w:r w:rsidR="002D61D9">
        <w:rPr>
          <w:lang w:val="en-GB"/>
        </w:rPr>
        <w:t xml:space="preserve"> systems</w:t>
      </w:r>
      <w:r w:rsidR="006F22E7">
        <w:rPr>
          <w:lang w:val="en-GB"/>
        </w:rPr>
        <w:t>, such that they can be replaced in case of failure</w:t>
      </w:r>
      <w:r w:rsidR="002D61D9">
        <w:rPr>
          <w:lang w:val="en-GB"/>
        </w:rPr>
        <w:t>.</w:t>
      </w:r>
      <w:r w:rsidR="006731EE">
        <w:rPr>
          <w:lang w:val="en-GB"/>
        </w:rPr>
        <w:t xml:space="preserve"> </w:t>
      </w:r>
      <w:r w:rsidR="0096421E">
        <w:rPr>
          <w:lang w:val="en-GB"/>
        </w:rPr>
        <w:t>The Diagnostics Slim Cassette (DSC) concept</w:t>
      </w:r>
      <w:r w:rsidR="006E0074">
        <w:rPr>
          <w:lang w:val="en-GB"/>
        </w:rPr>
        <w:t>, explained in detail in section 6.1,</w:t>
      </w:r>
      <w:r w:rsidR="009B424B">
        <w:rPr>
          <w:lang w:val="en-GB"/>
        </w:rPr>
        <w:t xml:space="preserve"> </w:t>
      </w:r>
      <w:r w:rsidR="0096421E">
        <w:rPr>
          <w:lang w:val="en-GB"/>
        </w:rPr>
        <w:t xml:space="preserve">aims to </w:t>
      </w:r>
      <w:r w:rsidR="0058234B">
        <w:rPr>
          <w:lang w:val="en-GB"/>
        </w:rPr>
        <w:t>address this requirement, while</w:t>
      </w:r>
      <w:r w:rsidR="005A1BB0">
        <w:rPr>
          <w:lang w:val="en-GB"/>
        </w:rPr>
        <w:t xml:space="preserve"> providing</w:t>
      </w:r>
      <w:r w:rsidR="00AB6A65">
        <w:rPr>
          <w:lang w:val="en-GB"/>
        </w:rPr>
        <w:t xml:space="preserve"> a </w:t>
      </w:r>
      <w:r w:rsidR="00703101">
        <w:rPr>
          <w:lang w:val="en-GB"/>
        </w:rPr>
        <w:t xml:space="preserve">feasible </w:t>
      </w:r>
      <w:r w:rsidR="00AB6A65">
        <w:rPr>
          <w:lang w:val="en-GB"/>
        </w:rPr>
        <w:t>solution for the integration of all the antennas and waveguides with the BB</w:t>
      </w:r>
      <w:r w:rsidR="00703101">
        <w:rPr>
          <w:lang w:val="en-GB"/>
        </w:rPr>
        <w:t xml:space="preserve"> </w:t>
      </w:r>
      <w:r w:rsidR="00DB68C3">
        <w:rPr>
          <w:lang w:val="en-GB"/>
        </w:rPr>
        <w:t>[</w:t>
      </w:r>
      <w:r w:rsidR="00E5098D">
        <w:rPr>
          <w:lang w:val="en-GB"/>
        </w:rPr>
        <w:fldChar w:fldCharType="begin"/>
      </w:r>
      <w:r w:rsidR="00E5098D">
        <w:rPr>
          <w:lang w:val="en-GB"/>
        </w:rPr>
        <w:instrText xml:space="preserve"> REF _Ref120800333 \w \h </w:instrText>
      </w:r>
      <w:r w:rsidR="00E5098D">
        <w:rPr>
          <w:lang w:val="en-GB"/>
        </w:rPr>
      </w:r>
      <w:r w:rsidR="00E5098D">
        <w:rPr>
          <w:lang w:val="en-GB"/>
        </w:rPr>
        <w:fldChar w:fldCharType="separate"/>
      </w:r>
      <w:r w:rsidR="007F0B7F">
        <w:rPr>
          <w:lang w:val="en-GB"/>
        </w:rPr>
        <w:t>23</w:t>
      </w:r>
      <w:r w:rsidR="00E5098D">
        <w:rPr>
          <w:lang w:val="en-GB"/>
        </w:rPr>
        <w:fldChar w:fldCharType="end"/>
      </w:r>
      <w:r w:rsidR="00DB68C3">
        <w:rPr>
          <w:lang w:val="en-GB"/>
        </w:rPr>
        <w:t>]</w:t>
      </w:r>
      <w:r w:rsidR="00703101">
        <w:rPr>
          <w:lang w:val="en-GB"/>
        </w:rPr>
        <w:t>[</w:t>
      </w:r>
      <w:r w:rsidR="00DB68C3">
        <w:rPr>
          <w:lang w:val="en-GB"/>
        </w:rPr>
        <w:fldChar w:fldCharType="begin"/>
      </w:r>
      <w:r w:rsidR="00DB68C3">
        <w:rPr>
          <w:lang w:val="en-GB"/>
        </w:rPr>
        <w:instrText xml:space="preserve"> REF _Ref128555508 \w \h </w:instrText>
      </w:r>
      <w:r w:rsidR="00DB68C3">
        <w:rPr>
          <w:lang w:val="en-GB"/>
        </w:rPr>
      </w:r>
      <w:r w:rsidR="00DB68C3">
        <w:rPr>
          <w:lang w:val="en-GB"/>
        </w:rPr>
        <w:fldChar w:fldCharType="separate"/>
      </w:r>
      <w:r w:rsidR="007F0B7F">
        <w:rPr>
          <w:lang w:val="en-GB"/>
        </w:rPr>
        <w:t>27</w:t>
      </w:r>
      <w:r w:rsidR="00DB68C3">
        <w:rPr>
          <w:lang w:val="en-GB"/>
        </w:rPr>
        <w:fldChar w:fldCharType="end"/>
      </w:r>
      <w:r w:rsidR="00703101">
        <w:rPr>
          <w:lang w:val="en-GB"/>
        </w:rPr>
        <w:t xml:space="preserve">]. </w:t>
      </w:r>
    </w:p>
    <w:p w14:paraId="73052505" w14:textId="4A13FDCA" w:rsidR="00091399" w:rsidRDefault="00510A23" w:rsidP="00B13AD5">
      <w:pPr>
        <w:pStyle w:val="MDPI31text"/>
        <w:rPr>
          <w:lang w:val="en-GB"/>
        </w:rPr>
      </w:pPr>
      <w:r w:rsidRPr="007935B2">
        <w:rPr>
          <w:lang w:val="en-GB"/>
        </w:rPr>
        <w:t>The</w:t>
      </w:r>
      <w:r w:rsidR="000F450B" w:rsidRPr="007935B2">
        <w:rPr>
          <w:lang w:val="en-GB"/>
        </w:rPr>
        <w:t xml:space="preserve"> </w:t>
      </w:r>
      <w:r w:rsidR="00DB4EB6" w:rsidRPr="007935B2">
        <w:rPr>
          <w:lang w:val="en-GB"/>
        </w:rPr>
        <w:t xml:space="preserve">plasma-facing </w:t>
      </w:r>
      <w:r w:rsidR="000F450B" w:rsidRPr="007935B2">
        <w:rPr>
          <w:lang w:val="en-GB"/>
        </w:rPr>
        <w:t xml:space="preserve">antennas are foreseen to be made of </w:t>
      </w:r>
      <w:r w:rsidR="00F05270" w:rsidRPr="007935B2">
        <w:rPr>
          <w:lang w:val="en-GB"/>
        </w:rPr>
        <w:t>tungsten,</w:t>
      </w:r>
      <w:r w:rsidR="000F450B" w:rsidRPr="007935B2">
        <w:rPr>
          <w:lang w:val="en-GB"/>
        </w:rPr>
        <w:t xml:space="preserve"> </w:t>
      </w:r>
      <w:r w:rsidR="00702259">
        <w:rPr>
          <w:lang w:val="en-GB"/>
        </w:rPr>
        <w:t>the material used in the BB first wall</w:t>
      </w:r>
      <w:r w:rsidR="000F450B" w:rsidRPr="007935B2">
        <w:rPr>
          <w:lang w:val="en-GB"/>
        </w:rPr>
        <w:t>.</w:t>
      </w:r>
      <w:r w:rsidR="00D356F0" w:rsidRPr="007935B2">
        <w:rPr>
          <w:lang w:val="en-GB"/>
        </w:rPr>
        <w:t xml:space="preserve"> To keep erosion below</w:t>
      </w:r>
      <w:r w:rsidR="004A45ED">
        <w:rPr>
          <w:lang w:val="en-GB"/>
        </w:rPr>
        <w:t xml:space="preserve"> </w:t>
      </w:r>
      <m:oMath>
        <m:r>
          <w:rPr>
            <w:rFonts w:ascii="Cambria Math" w:hAnsi="Cambria Math"/>
            <w:lang w:val="en-GB"/>
          </w:rPr>
          <m:t>10</m:t>
        </m:r>
      </m:oMath>
      <w:r w:rsidR="00D356F0" w:rsidRPr="007935B2">
        <w:rPr>
          <w:lang w:val="en-GB"/>
        </w:rPr>
        <w:t> </w:t>
      </w:r>
      <m:oMath>
        <m:r>
          <w:rPr>
            <w:rFonts w:ascii="Cambria Math" w:hAnsi="Cambria Math"/>
            <w:lang w:val="en-GB"/>
          </w:rPr>
          <m:t>μ</m:t>
        </m:r>
      </m:oMath>
      <w:r w:rsidR="00D356F0" w:rsidRPr="007935B2">
        <w:rPr>
          <w:lang w:val="en-GB"/>
        </w:rPr>
        <w:t xml:space="preserve">m per year, </w:t>
      </w:r>
      <w:r w:rsidRPr="007935B2">
        <w:rPr>
          <w:lang w:val="en-GB"/>
        </w:rPr>
        <w:t>i</w:t>
      </w:r>
      <w:r w:rsidR="000F450B" w:rsidRPr="007935B2">
        <w:rPr>
          <w:lang w:val="en-GB"/>
        </w:rPr>
        <w:t xml:space="preserve">t has been recommended that the antennas </w:t>
      </w:r>
      <w:r w:rsidRPr="007935B2">
        <w:rPr>
          <w:lang w:val="en-GB"/>
        </w:rPr>
        <w:t>are</w:t>
      </w:r>
      <w:r w:rsidR="000F450B" w:rsidRPr="007935B2">
        <w:rPr>
          <w:lang w:val="en-GB"/>
        </w:rPr>
        <w:t xml:space="preserve"> retracted from the BB surface by about </w:t>
      </w:r>
      <m:oMath>
        <m:r>
          <w:rPr>
            <w:rFonts w:ascii="Cambria Math" w:hAnsi="Cambria Math"/>
            <w:lang w:val="en-GB"/>
          </w:rPr>
          <m:t>100</m:t>
        </m:r>
      </m:oMath>
      <w:r w:rsidR="008D2351">
        <w:rPr>
          <w:lang w:val="en-GB"/>
        </w:rPr>
        <w:t> </w:t>
      </w:r>
      <w:r w:rsidR="000F450B" w:rsidRPr="007935B2">
        <w:rPr>
          <w:lang w:val="en-GB"/>
        </w:rPr>
        <w:t>mm</w:t>
      </w:r>
      <w:r w:rsidR="00D356F0" w:rsidRPr="007935B2">
        <w:rPr>
          <w:lang w:val="en-GB"/>
        </w:rPr>
        <w:t xml:space="preserve"> </w:t>
      </w:r>
      <w:r w:rsidR="000F450B" w:rsidRPr="007935B2">
        <w:rPr>
          <w:lang w:val="en-GB"/>
        </w:rPr>
        <w:t xml:space="preserve">— erosion </w:t>
      </w:r>
      <w:r w:rsidR="000707A4">
        <w:rPr>
          <w:lang w:val="en-GB"/>
        </w:rPr>
        <w:t>leads to</w:t>
      </w:r>
      <w:r w:rsidR="000F450B" w:rsidRPr="007935B2">
        <w:rPr>
          <w:lang w:val="en-GB"/>
        </w:rPr>
        <w:t xml:space="preserve"> </w:t>
      </w:r>
      <w:r w:rsidR="00A95519">
        <w:rPr>
          <w:lang w:val="en-GB"/>
        </w:rPr>
        <w:t>higher</w:t>
      </w:r>
      <w:r w:rsidR="000F450B" w:rsidRPr="007935B2">
        <w:rPr>
          <w:lang w:val="en-GB"/>
        </w:rPr>
        <w:t xml:space="preserve"> surface roughness, </w:t>
      </w:r>
      <w:r w:rsidR="003707F5">
        <w:rPr>
          <w:lang w:val="en-GB"/>
        </w:rPr>
        <w:t>which increases the</w:t>
      </w:r>
      <w:r w:rsidR="007D4C43">
        <w:rPr>
          <w:lang w:val="en-GB"/>
        </w:rPr>
        <w:t xml:space="preserve"> </w:t>
      </w:r>
      <w:r w:rsidR="000F450B" w:rsidRPr="007935B2">
        <w:rPr>
          <w:lang w:val="en-GB"/>
        </w:rPr>
        <w:t>reflection coefficient</w:t>
      </w:r>
      <w:r w:rsidR="00A95519">
        <w:rPr>
          <w:lang w:val="en-GB"/>
        </w:rPr>
        <w:t xml:space="preserve"> and</w:t>
      </w:r>
      <w:r w:rsidR="007D4C43">
        <w:rPr>
          <w:lang w:val="en-GB"/>
        </w:rPr>
        <w:t xml:space="preserve"> </w:t>
      </w:r>
      <w:r w:rsidR="003707F5">
        <w:rPr>
          <w:lang w:val="en-GB"/>
        </w:rPr>
        <w:t>the</w:t>
      </w:r>
      <w:r w:rsidR="000F450B" w:rsidRPr="007935B2">
        <w:rPr>
          <w:lang w:val="en-GB"/>
        </w:rPr>
        <w:t xml:space="preserve"> voltage standing wave ratio (VSWR)</w:t>
      </w:r>
      <w:r w:rsidR="00D356F0" w:rsidRPr="007935B2">
        <w:rPr>
          <w:lang w:val="en-GB"/>
        </w:rPr>
        <w:t>,</w:t>
      </w:r>
      <w:r w:rsidR="000F450B" w:rsidRPr="007935B2">
        <w:rPr>
          <w:lang w:val="en-GB"/>
        </w:rPr>
        <w:t xml:space="preserve"> </w:t>
      </w:r>
      <w:r w:rsidR="00001C3E">
        <w:rPr>
          <w:lang w:val="en-GB"/>
        </w:rPr>
        <w:t>and therefore</w:t>
      </w:r>
      <w:r w:rsidR="007D4C43">
        <w:rPr>
          <w:lang w:val="en-GB"/>
        </w:rPr>
        <w:t xml:space="preserve"> </w:t>
      </w:r>
      <w:r w:rsidR="002D2410">
        <w:rPr>
          <w:lang w:val="en-GB"/>
        </w:rPr>
        <w:t>the losses</w:t>
      </w:r>
      <w:r w:rsidR="000F450B" w:rsidRPr="007935B2">
        <w:rPr>
          <w:lang w:val="en-GB"/>
        </w:rPr>
        <w:t xml:space="preserve">. The </w:t>
      </w:r>
      <w:r w:rsidR="00D356F0" w:rsidRPr="007935B2">
        <w:rPr>
          <w:lang w:val="en-GB"/>
        </w:rPr>
        <w:t>waveguides</w:t>
      </w:r>
      <w:r w:rsidR="00DB486A">
        <w:rPr>
          <w:lang w:val="en-GB"/>
        </w:rPr>
        <w:t xml:space="preserve"> are proposed to be made of</w:t>
      </w:r>
      <w:r w:rsidR="000F450B" w:rsidRPr="007935B2">
        <w:rPr>
          <w:lang w:val="en-GB"/>
        </w:rPr>
        <w:t xml:space="preserve"> EUROFER </w:t>
      </w:r>
      <w:r w:rsidR="00DB486A">
        <w:rPr>
          <w:lang w:val="en-GB"/>
        </w:rPr>
        <w:t xml:space="preserve">with </w:t>
      </w:r>
      <w:r w:rsidR="00A7699A">
        <w:rPr>
          <w:lang w:val="en-GB"/>
        </w:rPr>
        <w:t xml:space="preserve">copper coating </w:t>
      </w:r>
      <w:r w:rsidR="000F450B" w:rsidRPr="007935B2">
        <w:rPr>
          <w:lang w:val="en-GB"/>
        </w:rPr>
        <w:t>for increased conductivity</w:t>
      </w:r>
      <w:r w:rsidR="00D356F0" w:rsidRPr="007935B2">
        <w:rPr>
          <w:lang w:val="en-GB"/>
        </w:rPr>
        <w:t>,</w:t>
      </w:r>
      <w:r w:rsidR="00727B11">
        <w:rPr>
          <w:lang w:val="en-GB"/>
        </w:rPr>
        <w:t xml:space="preserve"> and</w:t>
      </w:r>
      <w:r w:rsidR="000F450B" w:rsidRPr="007935B2">
        <w:rPr>
          <w:lang w:val="en-GB"/>
        </w:rPr>
        <w:t xml:space="preserve"> must</w:t>
      </w:r>
      <w:r w:rsidR="00727B11">
        <w:rPr>
          <w:lang w:val="en-GB"/>
        </w:rPr>
        <w:t xml:space="preserve"> connect the antennas </w:t>
      </w:r>
      <w:r w:rsidR="004C6D36">
        <w:rPr>
          <w:lang w:val="en-GB"/>
        </w:rPr>
        <w:t xml:space="preserve">to the ex-vessel, </w:t>
      </w:r>
      <w:r w:rsidR="00AD73FF">
        <w:rPr>
          <w:lang w:val="en-GB"/>
        </w:rPr>
        <w:t>crossing the</w:t>
      </w:r>
      <w:r w:rsidR="00791D36">
        <w:rPr>
          <w:lang w:val="en-GB"/>
        </w:rPr>
        <w:t xml:space="preserve"> primary</w:t>
      </w:r>
      <w:r w:rsidR="00AD73FF">
        <w:rPr>
          <w:lang w:val="en-GB"/>
        </w:rPr>
        <w:t xml:space="preserve"> vacuum boundary. </w:t>
      </w:r>
    </w:p>
    <w:p w14:paraId="1D7C4949" w14:textId="04D89F1E" w:rsidR="5621A35B" w:rsidRPr="007935B2" w:rsidRDefault="21007B92" w:rsidP="000F7563">
      <w:pPr>
        <w:pStyle w:val="MDPI31text"/>
        <w:rPr>
          <w:lang w:val="en-GB"/>
        </w:rPr>
      </w:pPr>
      <w:r w:rsidRPr="007935B2">
        <w:rPr>
          <w:lang w:val="en-GB"/>
        </w:rPr>
        <w:t xml:space="preserve">As </w:t>
      </w:r>
      <w:r w:rsidR="00A66A93" w:rsidRPr="00AA2E38">
        <w:rPr>
          <w:lang w:val="en-GB"/>
        </w:rPr>
        <w:t>with</w:t>
      </w:r>
      <w:r w:rsidR="2D4DF328" w:rsidRPr="007935B2">
        <w:rPr>
          <w:lang w:val="en-GB"/>
        </w:rPr>
        <w:t xml:space="preserve"> the ITER PPR system</w:t>
      </w:r>
      <w:r w:rsidRPr="007935B2">
        <w:rPr>
          <w:lang w:val="en-GB"/>
        </w:rPr>
        <w:t xml:space="preserve">, </w:t>
      </w:r>
      <w:r w:rsidR="2D4DF328" w:rsidRPr="007935B2">
        <w:rPr>
          <w:lang w:val="en-GB"/>
        </w:rPr>
        <w:t>the</w:t>
      </w:r>
      <w:r w:rsidRPr="007935B2">
        <w:rPr>
          <w:lang w:val="en-GB"/>
        </w:rPr>
        <w:t xml:space="preserve"> integration </w:t>
      </w:r>
      <w:r w:rsidR="2D4DF328" w:rsidRPr="007935B2">
        <w:rPr>
          <w:lang w:val="en-GB"/>
        </w:rPr>
        <w:t xml:space="preserve">of MW reflectometry </w:t>
      </w:r>
      <w:r w:rsidRPr="007935B2">
        <w:rPr>
          <w:lang w:val="en-GB"/>
        </w:rPr>
        <w:t xml:space="preserve">in DEMO is a multidisciplinary endeavour. </w:t>
      </w:r>
      <w:r w:rsidR="2D4DF328" w:rsidRPr="007935B2">
        <w:rPr>
          <w:lang w:val="en-GB"/>
        </w:rPr>
        <w:t>EM</w:t>
      </w:r>
      <w:r w:rsidRPr="007935B2">
        <w:rPr>
          <w:lang w:val="en-GB"/>
        </w:rPr>
        <w:t xml:space="preserve"> simulations are required to optimi</w:t>
      </w:r>
      <w:r w:rsidR="007247FD">
        <w:rPr>
          <w:lang w:val="en-GB"/>
        </w:rPr>
        <w:t>s</w:t>
      </w:r>
      <w:r w:rsidRPr="007935B2">
        <w:rPr>
          <w:lang w:val="en-GB"/>
        </w:rPr>
        <w:t>e the location and design of the antennas</w:t>
      </w:r>
      <w:r w:rsidR="001E1CD1">
        <w:rPr>
          <w:lang w:val="en-GB"/>
        </w:rPr>
        <w:t>, and</w:t>
      </w:r>
      <w:r w:rsidRPr="007935B2">
        <w:rPr>
          <w:lang w:val="en-GB"/>
        </w:rPr>
        <w:t xml:space="preserve"> CAD design and integration studies</w:t>
      </w:r>
      <w:r w:rsidR="20C98E7D" w:rsidRPr="007935B2">
        <w:rPr>
          <w:lang w:val="en-GB"/>
        </w:rPr>
        <w:t xml:space="preserve">, such as </w:t>
      </w:r>
      <w:r w:rsidR="2D4DF328" w:rsidRPr="007935B2">
        <w:rPr>
          <w:lang w:val="en-GB"/>
        </w:rPr>
        <w:t>s</w:t>
      </w:r>
      <w:r w:rsidRPr="007935B2">
        <w:rPr>
          <w:lang w:val="en-GB"/>
        </w:rPr>
        <w:t xml:space="preserve">pace occupation, </w:t>
      </w:r>
      <w:r w:rsidR="4F631B1C" w:rsidRPr="007935B2">
        <w:rPr>
          <w:lang w:val="en-GB"/>
        </w:rPr>
        <w:t xml:space="preserve">RH </w:t>
      </w:r>
      <w:r w:rsidRPr="007935B2">
        <w:rPr>
          <w:lang w:val="en-GB"/>
        </w:rPr>
        <w:t xml:space="preserve">compatibility, </w:t>
      </w:r>
      <w:r w:rsidR="00D8778B" w:rsidRPr="007935B2">
        <w:rPr>
          <w:lang w:val="en-GB"/>
        </w:rPr>
        <w:t xml:space="preserve">and </w:t>
      </w:r>
      <w:r w:rsidRPr="007935B2">
        <w:rPr>
          <w:lang w:val="en-GB"/>
        </w:rPr>
        <w:t>de</w:t>
      </w:r>
      <w:r w:rsidR="2D4DF328" w:rsidRPr="007935B2">
        <w:rPr>
          <w:lang w:val="en-GB"/>
        </w:rPr>
        <w:t>finition</w:t>
      </w:r>
      <w:r w:rsidRPr="007935B2">
        <w:rPr>
          <w:lang w:val="en-GB"/>
        </w:rPr>
        <w:t xml:space="preserve"> of interfaces with other systems</w:t>
      </w:r>
      <w:r w:rsidR="31CD8A26" w:rsidRPr="007935B2">
        <w:rPr>
          <w:lang w:val="en-GB"/>
        </w:rPr>
        <w:t>,</w:t>
      </w:r>
      <w:r w:rsidRPr="007935B2">
        <w:rPr>
          <w:lang w:val="en-GB"/>
        </w:rPr>
        <w:t xml:space="preserve"> are essential.</w:t>
      </w:r>
      <w:r w:rsidR="008E7704">
        <w:rPr>
          <w:lang w:val="en-GB"/>
        </w:rPr>
        <w:t xml:space="preserve"> </w:t>
      </w:r>
      <w:r w:rsidR="005670AC">
        <w:rPr>
          <w:lang w:val="en-GB"/>
        </w:rPr>
        <w:t>Additionally, t</w:t>
      </w:r>
      <w:r w:rsidRPr="007935B2">
        <w:rPr>
          <w:lang w:val="en-GB"/>
        </w:rPr>
        <w:t>h</w:t>
      </w:r>
      <w:r w:rsidR="2D4DF328" w:rsidRPr="007935B2">
        <w:rPr>
          <w:lang w:val="en-GB"/>
        </w:rPr>
        <w:t xml:space="preserve">e integration of the antennas and feeding waveguides inside the vacuum vessel </w:t>
      </w:r>
      <w:r w:rsidRPr="007935B2">
        <w:rPr>
          <w:lang w:val="en-GB"/>
        </w:rPr>
        <w:t>will have an impact on the waveguide</w:t>
      </w:r>
      <w:r w:rsidR="2D4DF328" w:rsidRPr="007935B2">
        <w:rPr>
          <w:lang w:val="en-GB"/>
        </w:rPr>
        <w:t xml:space="preserve"> routing</w:t>
      </w:r>
      <w:r w:rsidRPr="007935B2">
        <w:rPr>
          <w:lang w:val="en-GB"/>
        </w:rPr>
        <w:t xml:space="preserve"> and may impose bends that </w:t>
      </w:r>
      <w:r w:rsidR="2D4DF328" w:rsidRPr="007935B2">
        <w:rPr>
          <w:lang w:val="en-GB"/>
        </w:rPr>
        <w:t xml:space="preserve">if not carefully designed may </w:t>
      </w:r>
      <w:r w:rsidRPr="007935B2">
        <w:rPr>
          <w:lang w:val="en-GB"/>
        </w:rPr>
        <w:t xml:space="preserve">affect the </w:t>
      </w:r>
      <w:r w:rsidR="2D4DF328" w:rsidRPr="007935B2">
        <w:rPr>
          <w:lang w:val="en-GB"/>
        </w:rPr>
        <w:t>SNR</w:t>
      </w:r>
      <w:r w:rsidRPr="007935B2">
        <w:rPr>
          <w:lang w:val="en-GB"/>
        </w:rPr>
        <w:t>. Neutronics simulations (using MCNP)</w:t>
      </w:r>
      <w:r w:rsidR="00620F5A" w:rsidRPr="007935B2">
        <w:rPr>
          <w:lang w:val="en-GB"/>
        </w:rPr>
        <w:t xml:space="preserve"> [</w:t>
      </w:r>
      <w:r w:rsidRPr="007935B2">
        <w:rPr>
          <w:lang w:val="en-GB"/>
        </w:rPr>
        <w:fldChar w:fldCharType="begin"/>
      </w:r>
      <w:r w:rsidRPr="007935B2">
        <w:rPr>
          <w:lang w:val="en-GB"/>
        </w:rPr>
        <w:instrText xml:space="preserve"> REF _Ref122614568 \r \h </w:instrText>
      </w:r>
      <w:r w:rsidRPr="007935B2">
        <w:rPr>
          <w:lang w:val="en-GB"/>
        </w:rPr>
      </w:r>
      <w:r w:rsidRPr="007935B2">
        <w:rPr>
          <w:lang w:val="en-GB"/>
        </w:rPr>
        <w:fldChar w:fldCharType="separate"/>
      </w:r>
      <w:r w:rsidR="00DB289C" w:rsidRPr="007935B2">
        <w:rPr>
          <w:lang w:val="en-GB"/>
        </w:rPr>
        <w:t>2</w:t>
      </w:r>
      <w:r w:rsidR="007F0B7F">
        <w:rPr>
          <w:lang w:val="en-GB"/>
        </w:rPr>
        <w:t>8</w:t>
      </w:r>
      <w:r w:rsidRPr="007935B2">
        <w:rPr>
          <w:lang w:val="en-GB"/>
        </w:rPr>
        <w:fldChar w:fldCharType="end"/>
      </w:r>
      <w:r w:rsidR="00C11A44" w:rsidRPr="007935B2">
        <w:rPr>
          <w:lang w:val="en-GB"/>
        </w:rPr>
        <w:t>,</w:t>
      </w:r>
      <w:r w:rsidR="00C11A44" w:rsidRPr="007935B2">
        <w:rPr>
          <w:lang w:val="en-GB"/>
        </w:rPr>
        <w:fldChar w:fldCharType="begin"/>
      </w:r>
      <w:r w:rsidR="00C11A44" w:rsidRPr="007935B2">
        <w:rPr>
          <w:lang w:val="en-GB"/>
        </w:rPr>
        <w:instrText xml:space="preserve"> REF _Ref126846247 \r \h </w:instrText>
      </w:r>
      <w:r w:rsidR="00C11A44" w:rsidRPr="007935B2">
        <w:rPr>
          <w:lang w:val="en-GB"/>
        </w:rPr>
      </w:r>
      <w:r w:rsidR="00C11A44" w:rsidRPr="007935B2">
        <w:rPr>
          <w:lang w:val="en-GB"/>
        </w:rPr>
        <w:fldChar w:fldCharType="separate"/>
      </w:r>
      <w:r w:rsidR="007F0B7F">
        <w:rPr>
          <w:lang w:val="en-GB"/>
        </w:rPr>
        <w:t>29</w:t>
      </w:r>
      <w:r w:rsidR="00C11A44" w:rsidRPr="007935B2">
        <w:rPr>
          <w:lang w:val="en-GB"/>
        </w:rPr>
        <w:fldChar w:fldCharType="end"/>
      </w:r>
      <w:r w:rsidR="00620F5A" w:rsidRPr="007935B2">
        <w:rPr>
          <w:lang w:val="en-GB"/>
        </w:rPr>
        <w:t>]</w:t>
      </w:r>
      <w:r w:rsidRPr="007935B2">
        <w:rPr>
          <w:lang w:val="en-GB"/>
        </w:rPr>
        <w:t xml:space="preserve"> and </w:t>
      </w:r>
      <w:r w:rsidR="34F15AED" w:rsidRPr="007935B2">
        <w:rPr>
          <w:lang w:val="en-GB"/>
        </w:rPr>
        <w:t>t</w:t>
      </w:r>
      <w:r w:rsidRPr="007935B2">
        <w:rPr>
          <w:lang w:val="en-GB"/>
        </w:rPr>
        <w:t>hermo-</w:t>
      </w:r>
      <w:r w:rsidR="34F15AED" w:rsidRPr="007935B2">
        <w:rPr>
          <w:lang w:val="en-GB"/>
        </w:rPr>
        <w:t xml:space="preserve">structural </w:t>
      </w:r>
      <w:r w:rsidR="00620F5A" w:rsidRPr="007935B2">
        <w:rPr>
          <w:lang w:val="en-GB"/>
        </w:rPr>
        <w:t>[</w:t>
      </w:r>
      <w:r w:rsidRPr="007935B2">
        <w:rPr>
          <w:lang w:val="en-GB"/>
        </w:rPr>
        <w:fldChar w:fldCharType="begin"/>
      </w:r>
      <w:r w:rsidRPr="007935B2">
        <w:rPr>
          <w:lang w:val="en-GB"/>
        </w:rPr>
        <w:instrText xml:space="preserve"> REF _Ref122614587 \r \h </w:instrText>
      </w:r>
      <w:r w:rsidRPr="007935B2">
        <w:rPr>
          <w:lang w:val="en-GB"/>
        </w:rPr>
      </w:r>
      <w:r w:rsidRPr="007935B2">
        <w:rPr>
          <w:lang w:val="en-GB"/>
        </w:rPr>
        <w:fldChar w:fldCharType="separate"/>
      </w:r>
      <w:r w:rsidR="00975AFF" w:rsidRPr="007935B2">
        <w:rPr>
          <w:lang w:val="en-GB"/>
        </w:rPr>
        <w:t>3</w:t>
      </w:r>
      <w:r w:rsidR="007F0B7F">
        <w:rPr>
          <w:lang w:val="en-GB"/>
        </w:rPr>
        <w:t>0</w:t>
      </w:r>
      <w:r w:rsidRPr="007935B2">
        <w:rPr>
          <w:lang w:val="en-GB"/>
        </w:rPr>
        <w:fldChar w:fldCharType="end"/>
      </w:r>
      <w:r w:rsidR="00C11A44" w:rsidRPr="007935B2">
        <w:rPr>
          <w:lang w:val="en-GB"/>
        </w:rPr>
        <w:t>,</w:t>
      </w:r>
      <w:r w:rsidR="00C11A44" w:rsidRPr="007935B2">
        <w:rPr>
          <w:lang w:val="en-GB"/>
        </w:rPr>
        <w:fldChar w:fldCharType="begin"/>
      </w:r>
      <w:r w:rsidR="00C11A44" w:rsidRPr="007935B2">
        <w:rPr>
          <w:lang w:val="en-GB"/>
        </w:rPr>
        <w:instrText xml:space="preserve"> REF _Ref126846367 \r \h </w:instrText>
      </w:r>
      <w:r w:rsidR="00C11A44" w:rsidRPr="007935B2">
        <w:rPr>
          <w:lang w:val="en-GB"/>
        </w:rPr>
      </w:r>
      <w:r w:rsidR="00C11A44" w:rsidRPr="007935B2">
        <w:rPr>
          <w:lang w:val="en-GB"/>
        </w:rPr>
        <w:fldChar w:fldCharType="separate"/>
      </w:r>
      <w:r w:rsidR="007F0B7F">
        <w:rPr>
          <w:lang w:val="en-GB"/>
        </w:rPr>
        <w:t>31</w:t>
      </w:r>
      <w:r w:rsidR="00C11A44" w:rsidRPr="007935B2">
        <w:rPr>
          <w:lang w:val="en-GB"/>
        </w:rPr>
        <w:fldChar w:fldCharType="end"/>
      </w:r>
      <w:r w:rsidR="00620F5A" w:rsidRPr="007935B2">
        <w:rPr>
          <w:lang w:val="en-GB"/>
        </w:rPr>
        <w:t xml:space="preserve">] </w:t>
      </w:r>
      <w:r w:rsidRPr="007935B2">
        <w:rPr>
          <w:lang w:val="en-GB"/>
        </w:rPr>
        <w:t>analyses</w:t>
      </w:r>
      <w:r w:rsidR="34F15AED" w:rsidRPr="007935B2">
        <w:rPr>
          <w:lang w:val="en-GB"/>
        </w:rPr>
        <w:t xml:space="preserve"> play an important role</w:t>
      </w:r>
      <w:r w:rsidRPr="007935B2">
        <w:rPr>
          <w:lang w:val="en-GB"/>
        </w:rPr>
        <w:t xml:space="preserve"> not only to ensure the </w:t>
      </w:r>
      <w:r w:rsidR="34F15AED" w:rsidRPr="007935B2">
        <w:rPr>
          <w:lang w:val="en-GB"/>
        </w:rPr>
        <w:t>relia</w:t>
      </w:r>
      <w:r w:rsidRPr="007935B2">
        <w:rPr>
          <w:lang w:val="en-GB"/>
        </w:rPr>
        <w:t xml:space="preserve">bility of the diagnostic but also to </w:t>
      </w:r>
      <w:r w:rsidR="34F15AED" w:rsidRPr="007935B2">
        <w:rPr>
          <w:lang w:val="en-GB"/>
        </w:rPr>
        <w:t>provide information</w:t>
      </w:r>
      <w:r w:rsidRPr="007935B2">
        <w:rPr>
          <w:lang w:val="en-GB"/>
        </w:rPr>
        <w:t xml:space="preserve"> </w:t>
      </w:r>
      <w:r w:rsidR="34F15AED" w:rsidRPr="007935B2">
        <w:rPr>
          <w:lang w:val="en-GB"/>
        </w:rPr>
        <w:t xml:space="preserve">about any </w:t>
      </w:r>
      <w:r w:rsidRPr="007935B2">
        <w:rPr>
          <w:lang w:val="en-GB"/>
        </w:rPr>
        <w:t xml:space="preserve">deformations </w:t>
      </w:r>
      <w:r w:rsidR="34F15AED" w:rsidRPr="007935B2">
        <w:rPr>
          <w:lang w:val="en-GB"/>
        </w:rPr>
        <w:t xml:space="preserve">that may be induced </w:t>
      </w:r>
      <w:r w:rsidRPr="007935B2">
        <w:rPr>
          <w:lang w:val="en-GB"/>
        </w:rPr>
        <w:t>on the components</w:t>
      </w:r>
      <w:r w:rsidR="34F15AED" w:rsidRPr="007935B2">
        <w:rPr>
          <w:lang w:val="en-GB"/>
        </w:rPr>
        <w:t xml:space="preserve"> under the prescribed loads</w:t>
      </w:r>
      <w:r w:rsidR="000F7563" w:rsidRPr="007935B2">
        <w:rPr>
          <w:lang w:val="en-GB"/>
        </w:rPr>
        <w:t xml:space="preserve"> and the impact on the diagnostic measurements permitting to establish a correction to apply to minimi</w:t>
      </w:r>
      <w:r w:rsidR="00FD6CB8">
        <w:rPr>
          <w:lang w:val="en-GB"/>
        </w:rPr>
        <w:t>s</w:t>
      </w:r>
      <w:r w:rsidR="000F7563" w:rsidRPr="007935B2">
        <w:rPr>
          <w:lang w:val="en-GB"/>
        </w:rPr>
        <w:t>e deformation effects if the thermal load is known</w:t>
      </w:r>
      <w:r w:rsidRPr="007935B2">
        <w:rPr>
          <w:lang w:val="en-GB"/>
        </w:rPr>
        <w:t>.</w:t>
      </w:r>
    </w:p>
    <w:p w14:paraId="197E68FB" w14:textId="1CA1C1FE" w:rsidR="008E7704" w:rsidRPr="007935B2" w:rsidRDefault="008E7704" w:rsidP="008E7704">
      <w:pPr>
        <w:pStyle w:val="MDPI31text"/>
        <w:rPr>
          <w:lang w:val="en-GB"/>
        </w:rPr>
      </w:pPr>
      <w:r w:rsidRPr="007935B2">
        <w:rPr>
          <w:lang w:val="en-GB"/>
        </w:rPr>
        <w:t>Like the ITER PPR system, the additional components to implement MW reflectometry in DEMO may not be classified as requiring scheduled remote maintenance but must be prepared to an opportunistic operation of maintenance. An integrated and holistic approach is used to design the DSC considering the other systems, the expected remote maintenance operations, such as cutting/welding, alignment, grasping, manoeuvring and transportation, the Technology Readiness Levels (TRL) of the available tools and their availability during the lifetime of the reactor. In [</w:t>
      </w:r>
      <w:r w:rsidRPr="007935B2">
        <w:rPr>
          <w:lang w:val="en-GB"/>
        </w:rPr>
        <w:fldChar w:fldCharType="begin"/>
      </w:r>
      <w:r w:rsidRPr="007935B2">
        <w:rPr>
          <w:lang w:val="en-GB"/>
        </w:rPr>
        <w:instrText xml:space="preserve"> REF _Ref122445080 \r \h </w:instrText>
      </w:r>
      <w:r w:rsidRPr="007935B2">
        <w:rPr>
          <w:lang w:val="en-GB"/>
        </w:rPr>
      </w:r>
      <w:r w:rsidRPr="007935B2">
        <w:rPr>
          <w:lang w:val="en-GB"/>
        </w:rPr>
        <w:fldChar w:fldCharType="separate"/>
      </w:r>
      <w:r w:rsidR="007F0B7F">
        <w:rPr>
          <w:lang w:val="en-GB"/>
        </w:rPr>
        <w:t>27</w:t>
      </w:r>
      <w:r w:rsidRPr="007935B2">
        <w:rPr>
          <w:lang w:val="en-GB"/>
        </w:rPr>
        <w:fldChar w:fldCharType="end"/>
      </w:r>
      <w:r w:rsidRPr="007935B2">
        <w:rPr>
          <w:lang w:val="en-GB"/>
        </w:rPr>
        <w:t>] the DSC was updated to be compatible with the hybrid kinematic mechanism designed to transport the BB</w:t>
      </w:r>
      <w:r w:rsidR="00877048">
        <w:rPr>
          <w:lang w:val="en-GB"/>
        </w:rPr>
        <w:t xml:space="preserve"> [</w:t>
      </w:r>
      <w:r w:rsidR="00877048">
        <w:rPr>
          <w:lang w:val="en-GB"/>
        </w:rPr>
        <w:fldChar w:fldCharType="begin"/>
      </w:r>
      <w:r w:rsidR="00877048">
        <w:rPr>
          <w:lang w:val="en-GB"/>
        </w:rPr>
        <w:instrText xml:space="preserve"> REF _Ref128564942 \r \h </w:instrText>
      </w:r>
      <w:r w:rsidR="00877048">
        <w:rPr>
          <w:lang w:val="en-GB"/>
        </w:rPr>
      </w:r>
      <w:r w:rsidR="00877048">
        <w:rPr>
          <w:lang w:val="en-GB"/>
        </w:rPr>
        <w:fldChar w:fldCharType="separate"/>
      </w:r>
      <w:r w:rsidR="00877048">
        <w:rPr>
          <w:lang w:val="en-GB"/>
        </w:rPr>
        <w:t>32</w:t>
      </w:r>
      <w:r w:rsidR="00877048">
        <w:rPr>
          <w:lang w:val="en-GB"/>
        </w:rPr>
        <w:fldChar w:fldCharType="end"/>
      </w:r>
      <w:r w:rsidR="00877048">
        <w:rPr>
          <w:lang w:val="en-GB"/>
        </w:rPr>
        <w:t>]</w:t>
      </w:r>
      <w:r w:rsidR="000960E0">
        <w:rPr>
          <w:lang w:val="en-GB"/>
        </w:rPr>
        <w:t>.</w:t>
      </w:r>
    </w:p>
    <w:p w14:paraId="5B4A1BEE" w14:textId="594B9F56" w:rsidR="008E7704" w:rsidRPr="007935B2" w:rsidRDefault="008E7704" w:rsidP="00FE240C">
      <w:pPr>
        <w:pStyle w:val="MDPI31text"/>
        <w:rPr>
          <w:lang w:val="en-GB"/>
        </w:rPr>
      </w:pPr>
      <w:r w:rsidRPr="007935B2">
        <w:rPr>
          <w:lang w:val="en-GB"/>
        </w:rPr>
        <w:t xml:space="preserve">The maintenance addresses nominal operations, i.e., operations that are planned and expected to be performed. A failure is considered when a nominal operation is interrupted. A risk of failure may always occur no matter how well designed and integrated the </w:t>
      </w:r>
      <w:r w:rsidR="001153FB">
        <w:rPr>
          <w:lang w:val="en-GB"/>
        </w:rPr>
        <w:t>reflectometry</w:t>
      </w:r>
      <w:r w:rsidRPr="007935B2">
        <w:rPr>
          <w:lang w:val="en-GB"/>
        </w:rPr>
        <w:t xml:space="preserve"> system is in DEMO. Failure mode, effects, and criticality analys</w:t>
      </w:r>
      <w:r w:rsidR="00054734">
        <w:rPr>
          <w:lang w:val="en-GB"/>
        </w:rPr>
        <w:t>e</w:t>
      </w:r>
      <w:r w:rsidRPr="007935B2">
        <w:rPr>
          <w:lang w:val="en-GB"/>
        </w:rPr>
        <w:t xml:space="preserve">s </w:t>
      </w:r>
      <w:r w:rsidR="00054734">
        <w:rPr>
          <w:lang w:val="en-GB"/>
        </w:rPr>
        <w:t>(FMECA) are</w:t>
      </w:r>
      <w:r w:rsidR="000B3C1C">
        <w:rPr>
          <w:lang w:val="en-GB"/>
        </w:rPr>
        <w:t xml:space="preserve"> used</w:t>
      </w:r>
      <w:r w:rsidRPr="007935B2">
        <w:rPr>
          <w:lang w:val="en-GB"/>
        </w:rPr>
        <w:t xml:space="preserve"> to </w:t>
      </w:r>
      <w:r w:rsidR="000B3C1C">
        <w:rPr>
          <w:lang w:val="en-GB"/>
        </w:rPr>
        <w:t>detect</w:t>
      </w:r>
      <w:r w:rsidRPr="007935B2">
        <w:rPr>
          <w:lang w:val="en-GB"/>
        </w:rPr>
        <w:t xml:space="preserve">, analyse and </w:t>
      </w:r>
      <w:r w:rsidR="00B31C67">
        <w:rPr>
          <w:lang w:val="en-GB"/>
        </w:rPr>
        <w:t>find solutions</w:t>
      </w:r>
      <w:r w:rsidRPr="007935B2">
        <w:rPr>
          <w:lang w:val="en-GB"/>
        </w:rPr>
        <w:t xml:space="preserve"> to avoid the failures</w:t>
      </w:r>
      <w:r w:rsidR="001B13E7">
        <w:rPr>
          <w:lang w:val="en-GB"/>
        </w:rPr>
        <w:t>,</w:t>
      </w:r>
      <w:r w:rsidR="005219B0">
        <w:rPr>
          <w:lang w:val="en-GB"/>
        </w:rPr>
        <w:t xml:space="preserve"> or to</w:t>
      </w:r>
      <w:r w:rsidRPr="007935B2">
        <w:rPr>
          <w:lang w:val="en-GB"/>
        </w:rPr>
        <w:t xml:space="preserve"> mitigate </w:t>
      </w:r>
      <w:r w:rsidR="005219B0">
        <w:rPr>
          <w:lang w:val="en-GB"/>
        </w:rPr>
        <w:t xml:space="preserve">their effects </w:t>
      </w:r>
      <w:r w:rsidRPr="007935B2">
        <w:rPr>
          <w:lang w:val="en-GB"/>
        </w:rPr>
        <w:t xml:space="preserve">on the </w:t>
      </w:r>
      <w:r w:rsidR="001B13E7">
        <w:rPr>
          <w:lang w:val="en-GB"/>
        </w:rPr>
        <w:t xml:space="preserve">performance of the </w:t>
      </w:r>
      <w:r w:rsidRPr="007935B2">
        <w:rPr>
          <w:lang w:val="en-GB"/>
        </w:rPr>
        <w:t>system. A</w:t>
      </w:r>
      <w:r w:rsidR="0093041E">
        <w:rPr>
          <w:lang w:val="en-GB"/>
        </w:rPr>
        <w:t>n initial</w:t>
      </w:r>
      <w:r w:rsidRPr="007935B2">
        <w:rPr>
          <w:lang w:val="en-GB"/>
        </w:rPr>
        <w:t xml:space="preserve"> FMECA of the </w:t>
      </w:r>
      <w:r w:rsidR="0093041E">
        <w:rPr>
          <w:lang w:val="en-GB"/>
        </w:rPr>
        <w:t>DSC</w:t>
      </w:r>
      <w:r w:rsidRPr="007935B2">
        <w:rPr>
          <w:lang w:val="en-GB"/>
        </w:rPr>
        <w:t xml:space="preserve"> RH operations was </w:t>
      </w:r>
      <w:r w:rsidR="0093041E">
        <w:rPr>
          <w:lang w:val="en-GB"/>
        </w:rPr>
        <w:t>performed</w:t>
      </w:r>
      <w:r w:rsidR="00EB4014">
        <w:rPr>
          <w:lang w:val="en-GB"/>
        </w:rPr>
        <w:t>,</w:t>
      </w:r>
      <w:r w:rsidRPr="007935B2">
        <w:rPr>
          <w:lang w:val="en-GB"/>
        </w:rPr>
        <w:t xml:space="preserve"> and mitigation actions were proposed</w:t>
      </w:r>
      <w:r w:rsidR="004F184B">
        <w:rPr>
          <w:lang w:val="en-GB"/>
        </w:rPr>
        <w:t xml:space="preserve"> </w:t>
      </w:r>
      <w:r w:rsidR="0094796C">
        <w:rPr>
          <w:lang w:val="en-GB"/>
        </w:rPr>
        <w:t>[</w:t>
      </w:r>
      <w:r w:rsidR="0094796C">
        <w:rPr>
          <w:lang w:val="en-GB"/>
        </w:rPr>
        <w:fldChar w:fldCharType="begin"/>
      </w:r>
      <w:r w:rsidR="0094796C">
        <w:rPr>
          <w:lang w:val="en-GB"/>
        </w:rPr>
        <w:instrText xml:space="preserve"> REF _Ref128555508 \w \h </w:instrText>
      </w:r>
      <w:r w:rsidR="0094796C">
        <w:rPr>
          <w:lang w:val="en-GB"/>
        </w:rPr>
      </w:r>
      <w:r w:rsidR="0094796C">
        <w:rPr>
          <w:lang w:val="en-GB"/>
        </w:rPr>
        <w:fldChar w:fldCharType="separate"/>
      </w:r>
      <w:r w:rsidR="007F0B7F">
        <w:rPr>
          <w:lang w:val="en-GB"/>
        </w:rPr>
        <w:t>27</w:t>
      </w:r>
      <w:r w:rsidR="0094796C">
        <w:rPr>
          <w:lang w:val="en-GB"/>
        </w:rPr>
        <w:fldChar w:fldCharType="end"/>
      </w:r>
      <w:r w:rsidR="0094796C">
        <w:rPr>
          <w:lang w:val="en-GB"/>
        </w:rPr>
        <w:t>]</w:t>
      </w:r>
      <w:r w:rsidRPr="007935B2">
        <w:rPr>
          <w:lang w:val="en-GB"/>
        </w:rPr>
        <w:t xml:space="preserve">. In case of failure, the operation </w:t>
      </w:r>
      <w:r w:rsidR="00A93881">
        <w:rPr>
          <w:lang w:val="en-GB"/>
        </w:rPr>
        <w:t>shall</w:t>
      </w:r>
      <w:r w:rsidRPr="007935B2">
        <w:rPr>
          <w:lang w:val="en-GB"/>
        </w:rPr>
        <w:t xml:space="preserve"> be interrupted, and the following </w:t>
      </w:r>
      <w:r w:rsidR="00751F7F">
        <w:rPr>
          <w:lang w:val="en-GB"/>
        </w:rPr>
        <w:t>actions</w:t>
      </w:r>
      <w:r w:rsidRPr="007935B2">
        <w:rPr>
          <w:lang w:val="en-GB"/>
        </w:rPr>
        <w:t xml:space="preserve"> may </w:t>
      </w:r>
      <w:r w:rsidR="00751F7F">
        <w:rPr>
          <w:lang w:val="en-GB"/>
        </w:rPr>
        <w:t>be needed</w:t>
      </w:r>
      <w:r w:rsidRPr="007935B2">
        <w:rPr>
          <w:lang w:val="en-GB"/>
        </w:rPr>
        <w:t>: i) start a recovery operation, where no additional equipment is required</w:t>
      </w:r>
      <w:r w:rsidR="000E7E3C">
        <w:rPr>
          <w:lang w:val="en-GB"/>
        </w:rPr>
        <w:t>,</w:t>
      </w:r>
      <w:r w:rsidRPr="007935B2">
        <w:rPr>
          <w:lang w:val="en-GB"/>
        </w:rPr>
        <w:t xml:space="preserve"> or ii) start a rescue operation, </w:t>
      </w:r>
      <w:r w:rsidR="00C005E2">
        <w:rPr>
          <w:lang w:val="en-GB"/>
        </w:rPr>
        <w:t xml:space="preserve">involving the </w:t>
      </w:r>
      <w:r w:rsidR="004F388E">
        <w:rPr>
          <w:lang w:val="en-GB"/>
        </w:rPr>
        <w:t>support of</w:t>
      </w:r>
      <w:r w:rsidRPr="007935B2">
        <w:rPr>
          <w:lang w:val="en-GB"/>
        </w:rPr>
        <w:t xml:space="preserve"> additional remote maintenance systems. The recovery and rescue operations are planned to consider all possible failure situations.</w:t>
      </w:r>
    </w:p>
    <w:p w14:paraId="4019E490" w14:textId="77B863CA" w:rsidR="000F450B" w:rsidRPr="007935B2" w:rsidRDefault="000F450B" w:rsidP="000F450B">
      <w:pPr>
        <w:pStyle w:val="MDPI22heading2"/>
        <w:spacing w:before="240"/>
        <w:rPr>
          <w:lang w:val="en-GB"/>
        </w:rPr>
      </w:pPr>
      <w:r w:rsidRPr="007935B2">
        <w:rPr>
          <w:lang w:val="en-GB"/>
        </w:rPr>
        <w:t xml:space="preserve">6.1. The </w:t>
      </w:r>
      <w:r w:rsidR="007712A1" w:rsidRPr="007935B2">
        <w:rPr>
          <w:lang w:val="en-GB"/>
        </w:rPr>
        <w:t>DSC</w:t>
      </w:r>
      <w:r w:rsidRPr="007935B2">
        <w:rPr>
          <w:lang w:val="en-GB"/>
        </w:rPr>
        <w:t xml:space="preserve"> concept</w:t>
      </w:r>
    </w:p>
    <w:p w14:paraId="7172BC93" w14:textId="037F1B61" w:rsidR="000F450B" w:rsidRPr="007935B2" w:rsidRDefault="00D83BD6" w:rsidP="000F450B">
      <w:pPr>
        <w:pStyle w:val="MDPI31text"/>
        <w:rPr>
          <w:lang w:val="en-GB"/>
        </w:rPr>
      </w:pPr>
      <w:r>
        <w:rPr>
          <w:lang w:val="en-GB"/>
        </w:rPr>
        <w:t>T</w:t>
      </w:r>
      <w:r w:rsidR="000F450B" w:rsidRPr="007935B2">
        <w:rPr>
          <w:lang w:val="en-GB"/>
        </w:rPr>
        <w:t xml:space="preserve">he </w:t>
      </w:r>
      <w:r w:rsidR="007F6E97">
        <w:rPr>
          <w:lang w:val="en-GB"/>
        </w:rPr>
        <w:t xml:space="preserve">proposal to integrate </w:t>
      </w:r>
      <w:r w:rsidR="000F450B" w:rsidRPr="007935B2">
        <w:rPr>
          <w:lang w:val="en-GB"/>
        </w:rPr>
        <w:t xml:space="preserve">MW reflectometry in DEMO is the </w:t>
      </w:r>
      <w:r w:rsidR="005D374F">
        <w:rPr>
          <w:lang w:val="en-GB"/>
        </w:rPr>
        <w:t>Diagnostics Slim Cassette (DSC)</w:t>
      </w:r>
      <w:r w:rsidR="009442BD">
        <w:rPr>
          <w:lang w:val="en-GB"/>
        </w:rPr>
        <w:t>,</w:t>
      </w:r>
      <w:r w:rsidR="005D374F">
        <w:rPr>
          <w:lang w:val="en-GB"/>
        </w:rPr>
        <w:t xml:space="preserve"> a</w:t>
      </w:r>
      <w:r w:rsidR="000F450B" w:rsidRPr="007935B2">
        <w:rPr>
          <w:lang w:val="en-GB"/>
        </w:rPr>
        <w:t xml:space="preserve"> slim</w:t>
      </w:r>
      <w:r w:rsidR="00BC316E">
        <w:rPr>
          <w:lang w:val="en-GB"/>
        </w:rPr>
        <w:t>, solid</w:t>
      </w:r>
      <w:r w:rsidR="000F450B" w:rsidRPr="007935B2">
        <w:rPr>
          <w:lang w:val="en-GB"/>
        </w:rPr>
        <w:t xml:space="preserve"> </w:t>
      </w:r>
      <w:r>
        <w:rPr>
          <w:lang w:val="en-GB"/>
        </w:rPr>
        <w:t>EUROFER</w:t>
      </w:r>
      <w:r w:rsidR="000F450B" w:rsidRPr="007935B2">
        <w:rPr>
          <w:lang w:val="en-GB"/>
        </w:rPr>
        <w:t xml:space="preserve"> structure</w:t>
      </w:r>
      <w:r w:rsidR="00B8566E">
        <w:rPr>
          <w:lang w:val="en-GB"/>
        </w:rPr>
        <w:t xml:space="preserve"> with 20-25 cm of toroidal thickness</w:t>
      </w:r>
      <w:r w:rsidR="000F450B" w:rsidRPr="007935B2">
        <w:rPr>
          <w:lang w:val="en-GB"/>
        </w:rPr>
        <w:t xml:space="preserve"> to be </w:t>
      </w:r>
      <w:r w:rsidR="00AF0DA3">
        <w:rPr>
          <w:lang w:val="en-GB"/>
        </w:rPr>
        <w:t>attached</w:t>
      </w:r>
      <w:r w:rsidR="00FF1704">
        <w:rPr>
          <w:lang w:val="en-GB"/>
        </w:rPr>
        <w:t xml:space="preserve"> to or </w:t>
      </w:r>
      <w:r w:rsidR="000F450B" w:rsidRPr="007935B2">
        <w:rPr>
          <w:lang w:val="en-GB"/>
        </w:rPr>
        <w:t xml:space="preserve">integrated with the </w:t>
      </w:r>
      <w:r w:rsidR="00BC316E">
        <w:rPr>
          <w:lang w:val="en-GB"/>
        </w:rPr>
        <w:t>blankets</w:t>
      </w:r>
      <w:r w:rsidR="000F450B" w:rsidRPr="007935B2">
        <w:rPr>
          <w:lang w:val="en-GB"/>
        </w:rPr>
        <w:t xml:space="preserve"> [</w:t>
      </w:r>
      <w:r w:rsidR="000F450B" w:rsidRPr="007935B2">
        <w:rPr>
          <w:lang w:val="en-GB"/>
        </w:rPr>
        <w:fldChar w:fldCharType="begin"/>
      </w:r>
      <w:r w:rsidR="000F450B" w:rsidRPr="007935B2">
        <w:rPr>
          <w:lang w:val="en-GB"/>
        </w:rPr>
        <w:instrText xml:space="preserve"> REF _Ref120800333 \r \h </w:instrText>
      </w:r>
      <w:r w:rsidR="00315FC5" w:rsidRPr="007935B2">
        <w:rPr>
          <w:lang w:val="en-GB"/>
        </w:rPr>
        <w:instrText xml:space="preserve"> \* MERGEFORMAT </w:instrText>
      </w:r>
      <w:r w:rsidR="000F450B" w:rsidRPr="007935B2">
        <w:rPr>
          <w:lang w:val="en-GB"/>
        </w:rPr>
      </w:r>
      <w:r w:rsidR="000F450B" w:rsidRPr="007935B2">
        <w:rPr>
          <w:lang w:val="en-GB"/>
        </w:rPr>
        <w:fldChar w:fldCharType="separate"/>
      </w:r>
      <w:r w:rsidR="007F0B7F">
        <w:rPr>
          <w:lang w:val="en-GB"/>
        </w:rPr>
        <w:t>23</w:t>
      </w:r>
      <w:r w:rsidR="000F450B" w:rsidRPr="007935B2">
        <w:rPr>
          <w:lang w:val="en-GB"/>
        </w:rPr>
        <w:fldChar w:fldCharType="end"/>
      </w:r>
      <w:r w:rsidR="000F450B" w:rsidRPr="007935B2">
        <w:rPr>
          <w:lang w:val="en-GB"/>
        </w:rPr>
        <w:t xml:space="preserve">]. </w:t>
      </w:r>
      <w:r w:rsidR="00BC316E">
        <w:rPr>
          <w:lang w:val="en-GB"/>
        </w:rPr>
        <w:t>The DSC</w:t>
      </w:r>
      <w:r w:rsidR="007712A1" w:rsidRPr="007935B2">
        <w:rPr>
          <w:lang w:val="en-GB"/>
        </w:rPr>
        <w:t xml:space="preserve"> will </w:t>
      </w:r>
      <w:r w:rsidR="0066696E">
        <w:rPr>
          <w:lang w:val="en-GB"/>
        </w:rPr>
        <w:t>host</w:t>
      </w:r>
      <w:r w:rsidR="000F450B" w:rsidRPr="007935B2">
        <w:rPr>
          <w:lang w:val="en-GB"/>
        </w:rPr>
        <w:t xml:space="preserve"> the antennas and </w:t>
      </w:r>
      <w:r w:rsidR="007712A1" w:rsidRPr="007935B2">
        <w:rPr>
          <w:lang w:val="en-GB"/>
        </w:rPr>
        <w:t>their feeding</w:t>
      </w:r>
      <w:r w:rsidR="000F450B" w:rsidRPr="007935B2">
        <w:rPr>
          <w:lang w:val="en-GB"/>
        </w:rPr>
        <w:t xml:space="preserve"> </w:t>
      </w:r>
      <w:r w:rsidR="007712A1" w:rsidRPr="007935B2">
        <w:rPr>
          <w:lang w:val="en-GB"/>
        </w:rPr>
        <w:t>waveguides</w:t>
      </w:r>
      <w:r w:rsidR="000F450B" w:rsidRPr="007935B2">
        <w:rPr>
          <w:lang w:val="en-GB"/>
        </w:rPr>
        <w:t xml:space="preserve">, </w:t>
      </w:r>
      <w:r w:rsidR="007712A1" w:rsidRPr="007935B2">
        <w:rPr>
          <w:lang w:val="en-GB"/>
        </w:rPr>
        <w:t>which are</w:t>
      </w:r>
      <w:r w:rsidR="000F450B" w:rsidRPr="007935B2">
        <w:rPr>
          <w:lang w:val="en-GB"/>
        </w:rPr>
        <w:t xml:space="preserve"> routed to the </w:t>
      </w:r>
      <w:r w:rsidR="007712A1" w:rsidRPr="007935B2">
        <w:rPr>
          <w:lang w:val="en-GB"/>
        </w:rPr>
        <w:t>upper ports</w:t>
      </w:r>
      <w:r w:rsidR="000F450B" w:rsidRPr="007935B2">
        <w:rPr>
          <w:lang w:val="en-GB"/>
        </w:rPr>
        <w:t xml:space="preserve">, as </w:t>
      </w:r>
      <w:r w:rsidR="00291972">
        <w:rPr>
          <w:lang w:val="en-GB"/>
        </w:rPr>
        <w:t>detailed</w:t>
      </w:r>
      <w:r w:rsidR="000F450B" w:rsidRPr="007935B2">
        <w:rPr>
          <w:lang w:val="en-GB"/>
        </w:rPr>
        <w:t xml:space="preserve"> in </w:t>
      </w:r>
      <w:r w:rsidR="00D70BE4" w:rsidRPr="007935B2">
        <w:rPr>
          <w:lang w:val="en-GB"/>
        </w:rPr>
        <w:fldChar w:fldCharType="begin"/>
      </w:r>
      <w:r w:rsidR="00D70BE4" w:rsidRPr="007935B2">
        <w:rPr>
          <w:lang w:val="en-GB"/>
        </w:rPr>
        <w:instrText xml:space="preserve"> REF _Ref120700207 \h </w:instrText>
      </w:r>
      <w:r w:rsidR="00D03180" w:rsidRPr="007935B2">
        <w:rPr>
          <w:lang w:val="en-GB"/>
        </w:rPr>
        <w:instrText xml:space="preserve">\* CHARFORMAT </w:instrText>
      </w:r>
      <w:r w:rsidR="00D70BE4" w:rsidRPr="007935B2">
        <w:rPr>
          <w:lang w:val="en-GB"/>
        </w:rPr>
      </w:r>
      <w:r w:rsidR="00D70BE4" w:rsidRPr="007935B2">
        <w:rPr>
          <w:lang w:val="en-GB"/>
        </w:rPr>
        <w:fldChar w:fldCharType="separate"/>
      </w:r>
      <w:r w:rsidR="00067172" w:rsidRPr="007935B2">
        <w:rPr>
          <w:lang w:val="en-GB"/>
        </w:rPr>
        <w:t>Figure 21</w:t>
      </w:r>
      <w:r w:rsidR="00D70BE4" w:rsidRPr="007935B2">
        <w:rPr>
          <w:lang w:val="en-GB"/>
        </w:rPr>
        <w:fldChar w:fldCharType="end"/>
      </w:r>
      <w:r w:rsidR="000F450B" w:rsidRPr="007935B2">
        <w:rPr>
          <w:lang w:val="en-GB"/>
        </w:rPr>
        <w:t xml:space="preserve">. The </w:t>
      </w:r>
      <w:r w:rsidR="001B15CB">
        <w:rPr>
          <w:lang w:val="en-GB"/>
        </w:rPr>
        <w:t>plasma</w:t>
      </w:r>
      <w:r w:rsidR="000B4D06">
        <w:rPr>
          <w:lang w:val="en-GB"/>
        </w:rPr>
        <w:t>-facing</w:t>
      </w:r>
      <w:r w:rsidR="000F450B" w:rsidRPr="007935B2">
        <w:rPr>
          <w:lang w:val="en-GB"/>
        </w:rPr>
        <w:t xml:space="preserve"> antennas </w:t>
      </w:r>
      <w:r w:rsidR="00D70BE4" w:rsidRPr="007935B2">
        <w:rPr>
          <w:lang w:val="en-GB"/>
        </w:rPr>
        <w:t>are</w:t>
      </w:r>
      <w:r w:rsidR="000F450B" w:rsidRPr="007935B2">
        <w:rPr>
          <w:lang w:val="en-GB"/>
        </w:rPr>
        <w:t xml:space="preserve"> </w:t>
      </w:r>
      <w:r w:rsidR="00163125">
        <w:rPr>
          <w:lang w:val="en-GB"/>
        </w:rPr>
        <w:t>grouped around</w:t>
      </w:r>
      <w:r w:rsidR="00D70BE4" w:rsidRPr="007935B2">
        <w:rPr>
          <w:lang w:val="en-GB"/>
        </w:rPr>
        <w:t xml:space="preserve"> </w:t>
      </w:r>
      <m:oMath>
        <m:r>
          <w:rPr>
            <w:rFonts w:ascii="Cambria Math" w:hAnsi="Cambria Math"/>
            <w:lang w:val="en-GB"/>
          </w:rPr>
          <m:t>16</m:t>
        </m:r>
      </m:oMath>
      <w:r w:rsidR="008D2351">
        <w:rPr>
          <w:lang w:val="en-GB"/>
        </w:rPr>
        <w:t> </w:t>
      </w:r>
      <w:r w:rsidR="000F450B" w:rsidRPr="007935B2">
        <w:rPr>
          <w:lang w:val="en-GB"/>
        </w:rPr>
        <w:t>locations</w:t>
      </w:r>
      <w:r w:rsidR="00446B9E" w:rsidRPr="007935B2">
        <w:rPr>
          <w:lang w:val="en-GB"/>
        </w:rPr>
        <w:t>,</w:t>
      </w:r>
      <w:r w:rsidR="000F450B" w:rsidRPr="007935B2">
        <w:rPr>
          <w:lang w:val="en-GB"/>
        </w:rPr>
        <w:t xml:space="preserve"> </w:t>
      </w:r>
      <w:r w:rsidR="00D70BE4" w:rsidRPr="007935B2">
        <w:rPr>
          <w:lang w:val="en-GB"/>
        </w:rPr>
        <w:t xml:space="preserve">known as </w:t>
      </w:r>
      <w:r w:rsidR="000F450B" w:rsidRPr="007935B2">
        <w:rPr>
          <w:lang w:val="en-GB"/>
        </w:rPr>
        <w:t>gaps G1</w:t>
      </w:r>
      <w:r w:rsidR="00D70BE4" w:rsidRPr="007935B2">
        <w:rPr>
          <w:lang w:val="en-GB"/>
        </w:rPr>
        <w:t xml:space="preserve"> </w:t>
      </w:r>
      <w:r w:rsidR="002A1770">
        <w:rPr>
          <w:lang w:val="en-GB"/>
        </w:rPr>
        <w:t>–</w:t>
      </w:r>
      <w:r w:rsidR="00D70BE4" w:rsidRPr="007935B2">
        <w:rPr>
          <w:lang w:val="en-GB"/>
        </w:rPr>
        <w:t xml:space="preserve"> </w:t>
      </w:r>
      <w:r w:rsidR="000F450B" w:rsidRPr="007935B2">
        <w:rPr>
          <w:lang w:val="en-GB"/>
        </w:rPr>
        <w:t>G16</w:t>
      </w:r>
      <w:r w:rsidR="00446B9E" w:rsidRPr="007935B2">
        <w:rPr>
          <w:lang w:val="en-GB"/>
        </w:rPr>
        <w:t xml:space="preserve">. The </w:t>
      </w:r>
      <w:r w:rsidR="00982B30">
        <w:rPr>
          <w:lang w:val="en-GB"/>
        </w:rPr>
        <w:t>gaps</w:t>
      </w:r>
      <w:r w:rsidR="000F450B" w:rsidRPr="007935B2">
        <w:rPr>
          <w:lang w:val="en-GB"/>
        </w:rPr>
        <w:t xml:space="preserve"> </w:t>
      </w:r>
      <w:r w:rsidR="00206A2C">
        <w:rPr>
          <w:lang w:val="en-GB"/>
        </w:rPr>
        <w:t>are planned to</w:t>
      </w:r>
      <w:r w:rsidR="00446B9E" w:rsidRPr="007935B2">
        <w:rPr>
          <w:lang w:val="en-GB"/>
        </w:rPr>
        <w:t xml:space="preserve"> be </w:t>
      </w:r>
      <w:r w:rsidR="000F450B" w:rsidRPr="007935B2">
        <w:rPr>
          <w:lang w:val="en-GB"/>
        </w:rPr>
        <w:t xml:space="preserve">arranged in </w:t>
      </w:r>
      <w:r w:rsidR="00AC0646">
        <w:rPr>
          <w:lang w:val="en-GB"/>
        </w:rPr>
        <w:t>three</w:t>
      </w:r>
      <w:r w:rsidR="000F450B" w:rsidRPr="007935B2">
        <w:rPr>
          <w:lang w:val="en-GB"/>
        </w:rPr>
        <w:t xml:space="preserve"> toroidal </w:t>
      </w:r>
      <w:r w:rsidR="00BE4748">
        <w:rPr>
          <w:lang w:val="en-GB"/>
        </w:rPr>
        <w:t>planes</w:t>
      </w:r>
      <w:r w:rsidR="000F450B" w:rsidRPr="007935B2">
        <w:rPr>
          <w:lang w:val="en-GB"/>
        </w:rPr>
        <w:t xml:space="preserve">, to avoid clashing between </w:t>
      </w:r>
      <w:r w:rsidR="00446B9E" w:rsidRPr="007935B2">
        <w:rPr>
          <w:lang w:val="en-GB"/>
        </w:rPr>
        <w:t>the waveguides</w:t>
      </w:r>
      <w:r w:rsidR="000F450B" w:rsidRPr="007935B2">
        <w:rPr>
          <w:lang w:val="en-GB"/>
        </w:rPr>
        <w:t xml:space="preserve"> (each with </w:t>
      </w:r>
      <w:r w:rsidR="00446B9E" w:rsidRPr="007935B2">
        <w:rPr>
          <w:lang w:val="en-GB"/>
        </w:rPr>
        <w:t>a</w:t>
      </w:r>
      <w:r w:rsidR="00600F29" w:rsidRPr="007935B2">
        <w:rPr>
          <w:lang w:val="en-GB"/>
        </w:rPr>
        <w:t>n</w:t>
      </w:r>
      <w:r w:rsidR="00446B9E" w:rsidRPr="007935B2">
        <w:rPr>
          <w:lang w:val="en-GB"/>
        </w:rPr>
        <w:t xml:space="preserve"> inner cross-section of </w:t>
      </w:r>
      <m:oMath>
        <m:r>
          <w:rPr>
            <w:rFonts w:ascii="Cambria Math" w:hAnsi="Cambria Math"/>
            <w:lang w:val="en-GB"/>
          </w:rPr>
          <m:t>19</m:t>
        </m:r>
      </m:oMath>
      <w:r w:rsidR="00446B9E" w:rsidRPr="007935B2">
        <w:rPr>
          <w:lang w:val="en-GB"/>
        </w:rPr>
        <w:t> </w:t>
      </w:r>
      <w:r w:rsidR="000F450B" w:rsidRPr="007935B2">
        <w:rPr>
          <w:lang w:val="en-GB"/>
        </w:rPr>
        <w:t>mm</w:t>
      </w:r>
      <w:r w:rsidR="00446B9E" w:rsidRPr="007935B2">
        <w:rPr>
          <w:lang w:val="en-GB"/>
        </w:rPr>
        <w:t> </w:t>
      </w:r>
      <m:oMath>
        <m:r>
          <w:rPr>
            <w:rFonts w:ascii="Cambria Math" w:hAnsi="Cambria Math"/>
            <w:lang w:val="en-GB"/>
          </w:rPr>
          <m:t>×</m:t>
        </m:r>
      </m:oMath>
      <w:r w:rsidR="00446B9E" w:rsidRPr="007935B2">
        <w:rPr>
          <w:lang w:val="en-GB"/>
        </w:rPr>
        <w:t> </w:t>
      </w:r>
      <m:oMath>
        <m:r>
          <w:rPr>
            <w:rFonts w:ascii="Cambria Math" w:hAnsi="Cambria Math"/>
            <w:lang w:val="en-GB"/>
          </w:rPr>
          <m:t>9.5</m:t>
        </m:r>
      </m:oMath>
      <w:r w:rsidR="00446B9E" w:rsidRPr="007935B2">
        <w:rPr>
          <w:lang w:val="en-GB"/>
        </w:rPr>
        <w:t> </w:t>
      </w:r>
      <w:r w:rsidR="000F450B" w:rsidRPr="007935B2">
        <w:rPr>
          <w:lang w:val="en-GB"/>
        </w:rPr>
        <w:t>m</w:t>
      </w:r>
      <w:r w:rsidR="00F9660B" w:rsidRPr="007935B2">
        <w:rPr>
          <w:lang w:val="en-GB"/>
        </w:rPr>
        <w:t>m</w:t>
      </w:r>
      <w:r w:rsidR="0059090D" w:rsidRPr="007935B2">
        <w:rPr>
          <w:lang w:val="en-GB"/>
        </w:rPr>
        <w:t>)</w:t>
      </w:r>
      <w:r w:rsidR="00446B9E" w:rsidRPr="007935B2">
        <w:rPr>
          <w:lang w:val="en-GB"/>
        </w:rPr>
        <w:t>.</w:t>
      </w:r>
    </w:p>
    <w:p w14:paraId="7B4F1688" w14:textId="5374D601" w:rsidR="00E330A9" w:rsidRPr="007935B2" w:rsidRDefault="00E330A9" w:rsidP="007532E8">
      <w:pPr>
        <w:pStyle w:val="MDPI31text"/>
        <w:rPr>
          <w:lang w:val="en-GB"/>
        </w:rPr>
      </w:pPr>
      <w:r w:rsidRPr="007935B2">
        <w:rPr>
          <w:lang w:val="en-GB"/>
        </w:rPr>
        <w:lastRenderedPageBreak/>
        <w:t xml:space="preserve">The number of antennas in each location </w:t>
      </w:r>
      <w:r w:rsidR="00277F01">
        <w:rPr>
          <w:lang w:val="en-GB"/>
        </w:rPr>
        <w:t>was</w:t>
      </w:r>
      <w:r w:rsidRPr="007935B2">
        <w:rPr>
          <w:lang w:val="en-GB"/>
        </w:rPr>
        <w:t xml:space="preserve"> derived from ray-tracing simulations [</w:t>
      </w:r>
      <w:r w:rsidRPr="007935B2">
        <w:rPr>
          <w:lang w:val="en-GB"/>
        </w:rPr>
        <w:fldChar w:fldCharType="begin"/>
      </w:r>
      <w:r w:rsidRPr="007935B2">
        <w:rPr>
          <w:lang w:val="en-GB"/>
        </w:rPr>
        <w:instrText xml:space="preserve"> REF _Ref122443877 \r \h </w:instrText>
      </w:r>
      <w:r w:rsidRPr="007935B2">
        <w:rPr>
          <w:lang w:val="en-GB"/>
        </w:rPr>
      </w:r>
      <w:r w:rsidRPr="007935B2">
        <w:rPr>
          <w:lang w:val="en-GB"/>
        </w:rPr>
        <w:fldChar w:fldCharType="separate"/>
      </w:r>
      <w:r w:rsidR="007F0B7F">
        <w:rPr>
          <w:lang w:val="en-GB"/>
        </w:rPr>
        <w:t>26</w:t>
      </w:r>
      <w:r w:rsidRPr="007935B2">
        <w:rPr>
          <w:lang w:val="en-GB"/>
        </w:rPr>
        <w:fldChar w:fldCharType="end"/>
      </w:r>
      <w:r w:rsidRPr="007935B2">
        <w:rPr>
          <w:lang w:val="en-GB"/>
        </w:rPr>
        <w:t xml:space="preserve">]. However, </w:t>
      </w:r>
      <w:r w:rsidR="00E71F01">
        <w:rPr>
          <w:lang w:val="en-GB"/>
        </w:rPr>
        <w:t>their arrangement</w:t>
      </w:r>
      <w:r w:rsidRPr="007935B2">
        <w:rPr>
          <w:lang w:val="en-GB"/>
        </w:rPr>
        <w:t xml:space="preserve"> </w:t>
      </w:r>
      <w:r w:rsidR="00857088">
        <w:rPr>
          <w:lang w:val="en-GB"/>
        </w:rPr>
        <w:t>is also</w:t>
      </w:r>
      <w:r w:rsidRPr="007935B2">
        <w:rPr>
          <w:lang w:val="en-GB"/>
        </w:rPr>
        <w:t xml:space="preserve"> </w:t>
      </w:r>
      <w:r w:rsidR="00EC6A29">
        <w:rPr>
          <w:lang w:val="en-GB"/>
        </w:rPr>
        <w:t>dependent</w:t>
      </w:r>
      <w:r w:rsidRPr="007935B2">
        <w:rPr>
          <w:lang w:val="en-GB"/>
        </w:rPr>
        <w:t xml:space="preserve"> </w:t>
      </w:r>
      <w:r w:rsidR="00EC6A29">
        <w:rPr>
          <w:lang w:val="en-GB"/>
        </w:rPr>
        <w:t>on</w:t>
      </w:r>
      <w:r w:rsidRPr="007935B2">
        <w:rPr>
          <w:lang w:val="en-GB"/>
        </w:rPr>
        <w:t xml:space="preserve"> space </w:t>
      </w:r>
      <w:r w:rsidR="00234E63">
        <w:rPr>
          <w:lang w:val="en-GB"/>
        </w:rPr>
        <w:t>restrictions in the upper ports</w:t>
      </w:r>
      <w:r w:rsidRPr="007935B2">
        <w:rPr>
          <w:lang w:val="en-GB"/>
        </w:rPr>
        <w:t xml:space="preserve">, </w:t>
      </w:r>
      <w:r w:rsidR="00FA3E1F">
        <w:rPr>
          <w:lang w:val="en-GB"/>
        </w:rPr>
        <w:t>where waveguide extensions will be used to connect the DSC</w:t>
      </w:r>
      <w:r w:rsidR="00D55C03">
        <w:rPr>
          <w:lang w:val="en-GB"/>
        </w:rPr>
        <w:t xml:space="preserve"> to the </w:t>
      </w:r>
      <w:r w:rsidR="00CA035B">
        <w:rPr>
          <w:lang w:val="en-GB"/>
        </w:rPr>
        <w:t xml:space="preserve">primary </w:t>
      </w:r>
      <w:r w:rsidR="008D0F95">
        <w:rPr>
          <w:lang w:val="en-GB"/>
        </w:rPr>
        <w:t>vacuum boundary</w:t>
      </w:r>
      <w:r w:rsidRPr="007935B2">
        <w:rPr>
          <w:lang w:val="en-GB"/>
        </w:rPr>
        <w:t xml:space="preserve">. </w:t>
      </w:r>
      <w:r w:rsidR="008A6429">
        <w:rPr>
          <w:lang w:val="en-GB"/>
        </w:rPr>
        <w:t>Due to the space restrictions,</w:t>
      </w:r>
      <w:r w:rsidRPr="007935B2">
        <w:rPr>
          <w:lang w:val="en-GB"/>
        </w:rPr>
        <w:t xml:space="preserve"> the waveguides </w:t>
      </w:r>
      <w:r w:rsidR="004D2988">
        <w:rPr>
          <w:lang w:val="en-GB"/>
        </w:rPr>
        <w:t xml:space="preserve">must </w:t>
      </w:r>
      <w:r w:rsidRPr="007935B2">
        <w:rPr>
          <w:lang w:val="en-GB"/>
        </w:rPr>
        <w:t xml:space="preserve">be grouped </w:t>
      </w:r>
      <w:r w:rsidR="00B00424">
        <w:rPr>
          <w:lang w:val="en-GB"/>
        </w:rPr>
        <w:t>in</w:t>
      </w:r>
      <w:r w:rsidRPr="007935B2">
        <w:rPr>
          <w:lang w:val="en-GB"/>
        </w:rPr>
        <w:t xml:space="preserve"> sockets and routed </w:t>
      </w:r>
      <w:r w:rsidR="00117214">
        <w:rPr>
          <w:lang w:val="en-GB"/>
        </w:rPr>
        <w:t>side-by-side with</w:t>
      </w:r>
      <w:r w:rsidRPr="007935B2">
        <w:rPr>
          <w:lang w:val="en-GB"/>
        </w:rPr>
        <w:t xml:space="preserve"> the </w:t>
      </w:r>
      <w:r w:rsidR="00117214">
        <w:rPr>
          <w:lang w:val="en-GB"/>
        </w:rPr>
        <w:t>blanket pipes</w:t>
      </w:r>
      <w:r w:rsidRPr="007935B2">
        <w:rPr>
          <w:lang w:val="en-GB"/>
        </w:rPr>
        <w:t xml:space="preserve"> [</w:t>
      </w:r>
      <w:r w:rsidRPr="007935B2">
        <w:rPr>
          <w:lang w:val="en-GB"/>
        </w:rPr>
        <w:fldChar w:fldCharType="begin"/>
      </w:r>
      <w:r w:rsidRPr="007935B2">
        <w:rPr>
          <w:lang w:val="en-GB"/>
        </w:rPr>
        <w:instrText xml:space="preserve"> REF _Ref122445080 \r \h </w:instrText>
      </w:r>
      <w:r w:rsidRPr="007935B2">
        <w:rPr>
          <w:lang w:val="en-GB"/>
        </w:rPr>
      </w:r>
      <w:r w:rsidRPr="007935B2">
        <w:rPr>
          <w:lang w:val="en-GB"/>
        </w:rPr>
        <w:fldChar w:fldCharType="separate"/>
      </w:r>
      <w:r w:rsidR="00DB289C" w:rsidRPr="007935B2">
        <w:rPr>
          <w:lang w:val="en-GB"/>
        </w:rPr>
        <w:t>27</w:t>
      </w:r>
      <w:r w:rsidRPr="007935B2">
        <w:rPr>
          <w:lang w:val="en-GB"/>
        </w:rPr>
        <w:fldChar w:fldCharType="end"/>
      </w:r>
      <w:r w:rsidRPr="007935B2">
        <w:rPr>
          <w:lang w:val="en-GB"/>
        </w:rPr>
        <w:t>]</w:t>
      </w:r>
      <w:r w:rsidR="0088179A">
        <w:rPr>
          <w:lang w:val="en-GB"/>
        </w:rPr>
        <w:t>.</w:t>
      </w:r>
      <w:r w:rsidRPr="007935B2">
        <w:rPr>
          <w:lang w:val="en-GB"/>
        </w:rPr>
        <w:t xml:space="preserve"> </w:t>
      </w:r>
      <w:r w:rsidR="0088179A">
        <w:rPr>
          <w:lang w:val="en-GB"/>
        </w:rPr>
        <w:t>T</w:t>
      </w:r>
      <w:r w:rsidRPr="007935B2">
        <w:rPr>
          <w:lang w:val="en-GB"/>
        </w:rPr>
        <w:t xml:space="preserve">he </w:t>
      </w:r>
      <w:r w:rsidR="005D7810">
        <w:rPr>
          <w:lang w:val="en-GB"/>
        </w:rPr>
        <w:t>antenna arrangement</w:t>
      </w:r>
      <w:r w:rsidRPr="007935B2">
        <w:rPr>
          <w:lang w:val="en-GB"/>
        </w:rPr>
        <w:t xml:space="preserve"> is </w:t>
      </w:r>
      <w:r w:rsidR="005D7810">
        <w:rPr>
          <w:lang w:val="en-GB"/>
        </w:rPr>
        <w:t>then</w:t>
      </w:r>
      <w:r w:rsidRPr="007935B2">
        <w:rPr>
          <w:lang w:val="en-GB"/>
        </w:rPr>
        <w:t xml:space="preserve"> </w:t>
      </w:r>
      <w:r w:rsidR="00712737">
        <w:rPr>
          <w:lang w:val="en-GB"/>
        </w:rPr>
        <w:t>influenced</w:t>
      </w:r>
      <w:r w:rsidRPr="007935B2">
        <w:rPr>
          <w:lang w:val="en-GB"/>
        </w:rPr>
        <w:t xml:space="preserve"> by two </w:t>
      </w:r>
      <w:r w:rsidR="00C81ED9">
        <w:rPr>
          <w:lang w:val="en-GB"/>
        </w:rPr>
        <w:t xml:space="preserve">main </w:t>
      </w:r>
      <w:r w:rsidRPr="007935B2">
        <w:rPr>
          <w:lang w:val="en-GB"/>
        </w:rPr>
        <w:t>constraints: the need to avoid clashing between waveguides belonging to different gaps</w:t>
      </w:r>
      <w:r w:rsidR="00B461A0">
        <w:rPr>
          <w:lang w:val="en-GB"/>
        </w:rPr>
        <w:t>,</w:t>
      </w:r>
      <w:r w:rsidRPr="007935B2">
        <w:rPr>
          <w:lang w:val="en-GB"/>
        </w:rPr>
        <w:t xml:space="preserve"> and </w:t>
      </w:r>
      <w:r w:rsidR="00B461A0">
        <w:rPr>
          <w:lang w:val="en-GB"/>
        </w:rPr>
        <w:t xml:space="preserve">the </w:t>
      </w:r>
      <w:r w:rsidR="0065704E">
        <w:rPr>
          <w:lang w:val="en-GB"/>
        </w:rPr>
        <w:t>requirement of grouping</w:t>
      </w:r>
      <w:r w:rsidRPr="007935B2">
        <w:rPr>
          <w:lang w:val="en-GB"/>
        </w:rPr>
        <w:t xml:space="preserve"> the waveguides </w:t>
      </w:r>
      <w:r w:rsidR="0065704E">
        <w:rPr>
          <w:lang w:val="en-GB"/>
        </w:rPr>
        <w:t>in</w:t>
      </w:r>
      <w:r w:rsidRPr="007935B2">
        <w:rPr>
          <w:lang w:val="en-GB"/>
        </w:rPr>
        <w:t xml:space="preserve"> a </w:t>
      </w:r>
      <w:r w:rsidR="00E245C0">
        <w:rPr>
          <w:lang w:val="en-GB"/>
        </w:rPr>
        <w:t>small</w:t>
      </w:r>
      <w:r w:rsidRPr="007935B2">
        <w:rPr>
          <w:lang w:val="en-GB"/>
        </w:rPr>
        <w:t xml:space="preserve"> number of sockets.</w:t>
      </w:r>
    </w:p>
    <w:p w14:paraId="70908A95" w14:textId="2E20AF83" w:rsidR="004D5AE7" w:rsidRPr="007935B2" w:rsidRDefault="004D5AE7" w:rsidP="004D5AE7">
      <w:pPr>
        <w:pStyle w:val="MDPI31text"/>
        <w:rPr>
          <w:lang w:val="en-GB"/>
        </w:rPr>
      </w:pPr>
      <w:r w:rsidRPr="007935B2">
        <w:rPr>
          <w:lang w:val="en-GB"/>
        </w:rPr>
        <w:t xml:space="preserve">To assess the possibility of symmetrical waveguide distribution, a CAD model was developed for the antenna clusters in the first-wall of the DSC, aligned perpendicular to the separatrix. The options are illustrated in </w:t>
      </w:r>
      <w:r w:rsidRPr="007935B2">
        <w:rPr>
          <w:lang w:val="en-GB"/>
        </w:rPr>
        <w:fldChar w:fldCharType="begin"/>
      </w:r>
      <w:r w:rsidRPr="007935B2">
        <w:rPr>
          <w:lang w:val="en-GB"/>
        </w:rPr>
        <w:instrText xml:space="preserve"> REF _Ref120701457 \h \* CHARFORMAT </w:instrText>
      </w:r>
      <w:r w:rsidRPr="007935B2">
        <w:rPr>
          <w:lang w:val="en-GB"/>
        </w:rPr>
      </w:r>
      <w:r w:rsidRPr="007935B2">
        <w:rPr>
          <w:lang w:val="en-GB"/>
        </w:rPr>
        <w:fldChar w:fldCharType="separate"/>
      </w:r>
      <w:r w:rsidR="00067172" w:rsidRPr="007935B2">
        <w:rPr>
          <w:lang w:val="en-GB"/>
        </w:rPr>
        <w:t>Figure 22</w:t>
      </w:r>
      <w:r w:rsidRPr="007935B2">
        <w:rPr>
          <w:lang w:val="en-GB"/>
        </w:rPr>
        <w:fldChar w:fldCharType="end"/>
      </w:r>
      <w:r w:rsidRPr="007935B2">
        <w:rPr>
          <w:lang w:val="en-GB"/>
        </w:rPr>
        <w:t xml:space="preserve"> and consist of: (a) two antennas aligned vertically; (b) </w:t>
      </w:r>
      <m:oMath>
        <m:r>
          <w:rPr>
            <w:rFonts w:ascii="Cambria Math" w:hAnsi="Cambria Math"/>
            <w:lang w:val="en-GB"/>
          </w:rPr>
          <m:t>2</m:t>
        </m:r>
      </m:oMath>
      <w:r w:rsidR="008D2351">
        <w:rPr>
          <w:lang w:val="en-GB"/>
        </w:rPr>
        <w:t> </w:t>
      </w:r>
      <w:r w:rsidRPr="007935B2">
        <w:rPr>
          <w:lang w:val="en-GB"/>
        </w:rPr>
        <w:t xml:space="preserve">antennas aligned horizontally; (c) a cluster of </w:t>
      </w:r>
      <m:oMath>
        <m:r>
          <w:rPr>
            <w:rFonts w:ascii="Cambria Math" w:hAnsi="Cambria Math"/>
            <w:lang w:val="en-GB"/>
          </w:rPr>
          <m:t>3</m:t>
        </m:r>
      </m:oMath>
      <w:r w:rsidR="008D2351">
        <w:rPr>
          <w:lang w:val="en-GB"/>
        </w:rPr>
        <w:t> </w:t>
      </w:r>
      <w:r w:rsidRPr="007935B2">
        <w:rPr>
          <w:lang w:val="en-GB"/>
        </w:rPr>
        <w:t xml:space="preserve">antennas aligned horizontally; (d) a T-shape alignment of 4 antennas, with the emitting antenna placed below the receiving antennas (suitable for the divertor region); and (e) </w:t>
      </w:r>
      <m:oMath>
        <m:r>
          <w:rPr>
            <w:rFonts w:ascii="Cambria Math" w:hAnsi="Cambria Math"/>
            <w:lang w:val="en-GB"/>
          </w:rPr>
          <m:t>5</m:t>
        </m:r>
      </m:oMath>
      <w:r w:rsidR="008D2351">
        <w:rPr>
          <w:lang w:val="en-GB"/>
        </w:rPr>
        <w:t> </w:t>
      </w:r>
      <w:r w:rsidRPr="007935B2">
        <w:rPr>
          <w:lang w:val="en-GB"/>
        </w:rPr>
        <w:t>antennas, in ‘</w:t>
      </w:r>
      <m:oMath>
        <m:r>
          <w:rPr>
            <w:rFonts w:ascii="Cambria Math" w:hAnsi="Cambria Math"/>
            <w:lang w:val="en-GB"/>
          </w:rPr>
          <m:t>+</m:t>
        </m:r>
      </m:oMath>
      <w:r w:rsidRPr="007935B2">
        <w:rPr>
          <w:lang w:val="en-GB"/>
        </w:rPr>
        <w:t>’ and ‘</w:t>
      </w:r>
      <m:oMath>
        <m:r>
          <w:rPr>
            <w:rFonts w:ascii="Cambria Math" w:hAnsi="Cambria Math"/>
            <w:lang w:val="en-GB"/>
          </w:rPr>
          <m:t>×</m:t>
        </m:r>
      </m:oMath>
      <w:r w:rsidRPr="007935B2">
        <w:rPr>
          <w:lang w:val="en-GB"/>
        </w:rPr>
        <w:t xml:space="preserve">’ shapes, respectively. These two shapes, being complementary, can be used together to maximize the number of waveguides that can be routed without clashes. </w:t>
      </w:r>
    </w:p>
    <w:p w14:paraId="4E3E9C8B" w14:textId="56FDB00D" w:rsidR="004D5AE7" w:rsidRPr="007935B2" w:rsidRDefault="004D5AE7" w:rsidP="004D5AE7">
      <w:pPr>
        <w:pStyle w:val="MDPI31text"/>
        <w:rPr>
          <w:lang w:val="en-GB"/>
        </w:rPr>
      </w:pPr>
      <w:r w:rsidRPr="007935B2">
        <w:rPr>
          <w:lang w:val="en-GB"/>
        </w:rPr>
        <w:t xml:space="preserve">The arrangement presented in </w:t>
      </w:r>
      <w:r w:rsidRPr="007935B2">
        <w:rPr>
          <w:lang w:val="en-GB"/>
        </w:rPr>
        <w:fldChar w:fldCharType="begin"/>
      </w:r>
      <w:r w:rsidRPr="007935B2">
        <w:rPr>
          <w:lang w:val="en-GB"/>
        </w:rPr>
        <w:instrText xml:space="preserve"> REF _Ref120701457 \h \* CHARFORMAT </w:instrText>
      </w:r>
      <w:r w:rsidRPr="007935B2">
        <w:rPr>
          <w:lang w:val="en-GB"/>
        </w:rPr>
      </w:r>
      <w:r w:rsidRPr="007935B2">
        <w:rPr>
          <w:lang w:val="en-GB"/>
        </w:rPr>
        <w:fldChar w:fldCharType="separate"/>
      </w:r>
      <w:r w:rsidR="00067172" w:rsidRPr="007935B2">
        <w:rPr>
          <w:lang w:val="en-GB"/>
        </w:rPr>
        <w:t>Figure 22</w:t>
      </w:r>
      <w:r w:rsidRPr="007935B2">
        <w:rPr>
          <w:lang w:val="en-GB"/>
        </w:rPr>
        <w:fldChar w:fldCharType="end"/>
      </w:r>
      <w:r w:rsidRPr="007935B2">
        <w:rPr>
          <w:lang w:val="en-GB"/>
        </w:rPr>
        <w:t xml:space="preserve"> was optimised to maximi</w:t>
      </w:r>
      <w:r w:rsidR="00FD6CB8">
        <w:rPr>
          <w:lang w:val="en-GB"/>
        </w:rPr>
        <w:t>s</w:t>
      </w:r>
      <w:r w:rsidRPr="007935B2">
        <w:rPr>
          <w:lang w:val="en-GB"/>
        </w:rPr>
        <w:t>e the number of reception antennas, while minimising the number of sockets needed to route the waveguides in the upper port. It must be noticed, however, that the waveguide bends were not yet optimised from the point of view of EM performance.</w:t>
      </w:r>
    </w:p>
    <w:p w14:paraId="428DE9B6" w14:textId="6C158D57" w:rsidR="00D70BE4" w:rsidRPr="007935B2" w:rsidRDefault="00D70BE4" w:rsidP="00D70BE4">
      <w:pPr>
        <w:pStyle w:val="MDPI52figure"/>
        <w:ind w:left="2608"/>
        <w:jc w:val="left"/>
        <w:rPr>
          <w:lang w:val="en-GB"/>
        </w:rPr>
      </w:pPr>
      <w:r w:rsidRPr="007935B2">
        <w:rPr>
          <w:noProof/>
          <w:lang w:eastAsia="en-US" w:bidi="ar-SA"/>
        </w:rPr>
        <w:drawing>
          <wp:inline distT="0" distB="0" distL="0" distR="0" wp14:anchorId="5FDDFA02" wp14:editId="61CD01A1">
            <wp:extent cx="3154680" cy="2588260"/>
            <wp:effectExtent l="0" t="0" r="0" b="2540"/>
            <wp:docPr id="15" name="Imagem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0" descr="Diagram&#10;&#10;Description automatically generated"/>
                    <pic:cNvPicPr/>
                  </pic:nvPicPr>
                  <pic:blipFill>
                    <a:blip r:embed="rId34"/>
                    <a:stretch>
                      <a:fillRect/>
                    </a:stretch>
                  </pic:blipFill>
                  <pic:spPr>
                    <a:xfrm>
                      <a:off x="0" y="0"/>
                      <a:ext cx="3154680" cy="2588260"/>
                    </a:xfrm>
                    <a:prstGeom prst="rect">
                      <a:avLst/>
                    </a:prstGeom>
                  </pic:spPr>
                </pic:pic>
              </a:graphicData>
            </a:graphic>
          </wp:inline>
        </w:drawing>
      </w:r>
    </w:p>
    <w:p w14:paraId="11DC2597" w14:textId="173C84A6" w:rsidR="00D70BE4" w:rsidRPr="007935B2" w:rsidRDefault="00D70BE4" w:rsidP="00D70BE4">
      <w:pPr>
        <w:pStyle w:val="MDPI51figurecaption"/>
        <w:rPr>
          <w:lang w:val="en-GB"/>
        </w:rPr>
      </w:pPr>
      <w:bookmarkStart w:id="22" w:name="_Ref120700207"/>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21</w:t>
      </w:r>
      <w:r w:rsidRPr="007935B2">
        <w:rPr>
          <w:b/>
          <w:bCs/>
          <w:lang w:val="en-GB"/>
        </w:rPr>
        <w:fldChar w:fldCharType="end"/>
      </w:r>
      <w:bookmarkEnd w:id="22"/>
      <w:r w:rsidRPr="007935B2">
        <w:rPr>
          <w:b/>
          <w:bCs/>
          <w:lang w:val="en-GB"/>
        </w:rPr>
        <w:t>.</w:t>
      </w:r>
      <w:r w:rsidRPr="007935B2">
        <w:rPr>
          <w:lang w:val="en-GB"/>
        </w:rPr>
        <w:t xml:space="preserve"> Poloidal view of the DSC with (left) and without (right) applying transparenc</w:t>
      </w:r>
      <w:r w:rsidR="00984EA5" w:rsidRPr="007935B2">
        <w:rPr>
          <w:lang w:val="en-GB"/>
        </w:rPr>
        <w:t>y</w:t>
      </w:r>
      <w:r w:rsidR="000F7563" w:rsidRPr="007935B2">
        <w:rPr>
          <w:lang w:val="en-GB"/>
        </w:rPr>
        <w:t xml:space="preserve"> showing the waveguide routing</w:t>
      </w:r>
      <w:r w:rsidRPr="007935B2">
        <w:rPr>
          <w:lang w:val="en-GB"/>
        </w:rPr>
        <w:t>.</w:t>
      </w:r>
    </w:p>
    <w:p w14:paraId="39FC7218" w14:textId="61FEC983" w:rsidR="009B237B" w:rsidRPr="007935B2" w:rsidRDefault="009B237B" w:rsidP="009B237B">
      <w:pPr>
        <w:pStyle w:val="MDPI52figure"/>
        <w:ind w:left="2608"/>
        <w:jc w:val="left"/>
        <w:rPr>
          <w:lang w:val="en-GB"/>
        </w:rPr>
      </w:pPr>
      <w:r w:rsidRPr="007935B2">
        <w:rPr>
          <w:noProof/>
          <w:lang w:eastAsia="en-US" w:bidi="ar-SA"/>
        </w:rPr>
        <w:lastRenderedPageBreak/>
        <w:drawing>
          <wp:inline distT="0" distB="0" distL="0" distR="0" wp14:anchorId="0F805DBA" wp14:editId="4A98536E">
            <wp:extent cx="3154680" cy="3088005"/>
            <wp:effectExtent l="0" t="0" r="0" b="0"/>
            <wp:docPr id="16" name="Imagem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3" descr="Diagram&#10;&#10;Description automatically generated"/>
                    <pic:cNvPicPr/>
                  </pic:nvPicPr>
                  <pic:blipFill>
                    <a:blip r:embed="rId35"/>
                    <a:stretch>
                      <a:fillRect/>
                    </a:stretch>
                  </pic:blipFill>
                  <pic:spPr>
                    <a:xfrm>
                      <a:off x="0" y="0"/>
                      <a:ext cx="3154680" cy="3088005"/>
                    </a:xfrm>
                    <a:prstGeom prst="rect">
                      <a:avLst/>
                    </a:prstGeom>
                  </pic:spPr>
                </pic:pic>
              </a:graphicData>
            </a:graphic>
          </wp:inline>
        </w:drawing>
      </w:r>
    </w:p>
    <w:p w14:paraId="06859DF4" w14:textId="1423AF36" w:rsidR="009B237B" w:rsidRPr="007935B2" w:rsidRDefault="009B237B" w:rsidP="009B237B">
      <w:pPr>
        <w:pStyle w:val="MDPI51figurecaption"/>
        <w:rPr>
          <w:lang w:val="en-GB"/>
        </w:rPr>
      </w:pPr>
      <w:bookmarkStart w:id="23" w:name="_Ref120701457"/>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22</w:t>
      </w:r>
      <w:r w:rsidRPr="007935B2">
        <w:rPr>
          <w:b/>
          <w:bCs/>
          <w:noProof/>
          <w:lang w:val="en-GB"/>
        </w:rPr>
        <w:fldChar w:fldCharType="end"/>
      </w:r>
      <w:bookmarkEnd w:id="23"/>
      <w:r w:rsidRPr="007935B2">
        <w:rPr>
          <w:b/>
          <w:bCs/>
          <w:lang w:val="en-GB"/>
        </w:rPr>
        <w:t>.</w:t>
      </w:r>
      <w:r w:rsidRPr="007935B2">
        <w:rPr>
          <w:lang w:val="en-GB"/>
        </w:rPr>
        <w:t xml:space="preserve"> Possible distribution of antennas </w:t>
      </w:r>
      <w:r w:rsidR="00A30BC2" w:rsidRPr="007935B2">
        <w:rPr>
          <w:lang w:val="en-GB"/>
        </w:rPr>
        <w:t>in</w:t>
      </w:r>
      <w:r w:rsidRPr="007935B2">
        <w:rPr>
          <w:lang w:val="en-GB"/>
        </w:rPr>
        <w:t xml:space="preserve"> the first-wall DSC openings</w:t>
      </w:r>
      <w:r w:rsidR="00C90E9E" w:rsidRPr="007935B2">
        <w:rPr>
          <w:lang w:val="en-GB"/>
        </w:rPr>
        <w:t xml:space="preserve"> [</w:t>
      </w:r>
      <w:r w:rsidR="00C11A44" w:rsidRPr="007935B2">
        <w:rPr>
          <w:lang w:val="en-GB"/>
        </w:rPr>
        <w:fldChar w:fldCharType="begin"/>
      </w:r>
      <w:r w:rsidR="00C11A44" w:rsidRPr="007935B2">
        <w:rPr>
          <w:lang w:val="en-GB"/>
        </w:rPr>
        <w:instrText xml:space="preserve"> REF _Ref126846247 \r \h </w:instrText>
      </w:r>
      <w:r w:rsidR="00C11A44" w:rsidRPr="007935B2">
        <w:rPr>
          <w:lang w:val="en-GB"/>
        </w:rPr>
      </w:r>
      <w:r w:rsidR="00C11A44" w:rsidRPr="007935B2">
        <w:rPr>
          <w:lang w:val="en-GB"/>
        </w:rPr>
        <w:fldChar w:fldCharType="separate"/>
      </w:r>
      <w:r w:rsidR="007F0B7F">
        <w:rPr>
          <w:lang w:val="en-GB"/>
        </w:rPr>
        <w:t>29</w:t>
      </w:r>
      <w:r w:rsidR="00C11A44" w:rsidRPr="007935B2">
        <w:rPr>
          <w:lang w:val="en-GB"/>
        </w:rPr>
        <w:fldChar w:fldCharType="end"/>
      </w:r>
      <w:r w:rsidR="00C90E9E" w:rsidRPr="007935B2">
        <w:rPr>
          <w:lang w:val="en-GB"/>
        </w:rPr>
        <w:t>]</w:t>
      </w:r>
      <w:r w:rsidRPr="007935B2">
        <w:rPr>
          <w:lang w:val="en-GB"/>
        </w:rPr>
        <w:t>.</w:t>
      </w:r>
    </w:p>
    <w:p w14:paraId="703CB639" w14:textId="405A0EA8" w:rsidR="002F2DA3" w:rsidRPr="007935B2" w:rsidRDefault="00C45626" w:rsidP="000F450B">
      <w:pPr>
        <w:pStyle w:val="MDPI31text"/>
        <w:rPr>
          <w:lang w:val="en-GB"/>
        </w:rPr>
      </w:pPr>
      <w:r w:rsidRPr="007935B2">
        <w:rPr>
          <w:lang w:val="en-GB"/>
        </w:rPr>
        <w:t xml:space="preserve">One important </w:t>
      </w:r>
      <w:r w:rsidR="00286E00" w:rsidRPr="007935B2">
        <w:rPr>
          <w:lang w:val="en-GB"/>
        </w:rPr>
        <w:t>question</w:t>
      </w:r>
      <w:r w:rsidR="00E302B0" w:rsidRPr="007935B2">
        <w:rPr>
          <w:lang w:val="en-GB"/>
        </w:rPr>
        <w:t xml:space="preserve"> to address in a</w:t>
      </w:r>
      <w:r w:rsidR="00E631EA" w:rsidRPr="007935B2">
        <w:rPr>
          <w:lang w:val="en-GB"/>
        </w:rPr>
        <w:t xml:space="preserve">n extreme environment like </w:t>
      </w:r>
      <w:r w:rsidR="006E66F1" w:rsidRPr="007935B2">
        <w:rPr>
          <w:lang w:val="en-GB"/>
        </w:rPr>
        <w:t xml:space="preserve">DEMO </w:t>
      </w:r>
      <w:r w:rsidR="00F4255B" w:rsidRPr="007935B2">
        <w:rPr>
          <w:lang w:val="en-GB"/>
        </w:rPr>
        <w:t xml:space="preserve">is </w:t>
      </w:r>
      <w:r w:rsidR="00A73D81" w:rsidRPr="007935B2">
        <w:rPr>
          <w:lang w:val="en-GB"/>
        </w:rPr>
        <w:t xml:space="preserve">whether </w:t>
      </w:r>
      <w:r w:rsidR="002F2DA3" w:rsidRPr="007935B2">
        <w:rPr>
          <w:lang w:val="en-GB"/>
        </w:rPr>
        <w:t xml:space="preserve">the </w:t>
      </w:r>
      <w:r w:rsidR="00655CD2" w:rsidRPr="007935B2">
        <w:rPr>
          <w:lang w:val="en-GB"/>
        </w:rPr>
        <w:t>shape</w:t>
      </w:r>
      <w:r w:rsidR="002305BD" w:rsidRPr="007935B2">
        <w:rPr>
          <w:lang w:val="en-GB"/>
        </w:rPr>
        <w:t>s</w:t>
      </w:r>
      <w:r w:rsidR="00655CD2" w:rsidRPr="007935B2">
        <w:rPr>
          <w:lang w:val="en-GB"/>
        </w:rPr>
        <w:t xml:space="preserve"> of the </w:t>
      </w:r>
      <w:r w:rsidR="002F2DA3" w:rsidRPr="007935B2">
        <w:rPr>
          <w:lang w:val="en-GB"/>
        </w:rPr>
        <w:t xml:space="preserve">waveguides </w:t>
      </w:r>
      <w:r w:rsidR="00D325E4" w:rsidRPr="007935B2">
        <w:rPr>
          <w:lang w:val="en-GB"/>
        </w:rPr>
        <w:t xml:space="preserve">in the DSC </w:t>
      </w:r>
      <w:r w:rsidR="002305BD" w:rsidRPr="007935B2">
        <w:rPr>
          <w:lang w:val="en-GB"/>
        </w:rPr>
        <w:t>are</w:t>
      </w:r>
      <w:r w:rsidR="00655CD2" w:rsidRPr="007935B2">
        <w:rPr>
          <w:lang w:val="en-GB"/>
        </w:rPr>
        <w:t xml:space="preserve"> preserved</w:t>
      </w:r>
      <w:r w:rsidR="00D325E4" w:rsidRPr="007935B2">
        <w:rPr>
          <w:lang w:val="en-GB"/>
        </w:rPr>
        <w:t>,</w:t>
      </w:r>
      <w:r w:rsidR="002305BD" w:rsidRPr="007935B2">
        <w:rPr>
          <w:lang w:val="en-GB"/>
        </w:rPr>
        <w:t xml:space="preserve"> </w:t>
      </w:r>
      <w:r w:rsidR="002F2DA3" w:rsidRPr="007935B2">
        <w:rPr>
          <w:lang w:val="en-GB"/>
        </w:rPr>
        <w:t xml:space="preserve">to </w:t>
      </w:r>
      <w:r w:rsidR="006B737B">
        <w:rPr>
          <w:lang w:val="en-GB"/>
        </w:rPr>
        <w:t>minimize</w:t>
      </w:r>
      <w:r w:rsidR="002F2DA3" w:rsidRPr="007935B2">
        <w:rPr>
          <w:lang w:val="en-GB"/>
        </w:rPr>
        <w:t xml:space="preserve"> power losses</w:t>
      </w:r>
      <w:r w:rsidR="00405D81" w:rsidRPr="007935B2">
        <w:rPr>
          <w:lang w:val="en-GB"/>
        </w:rPr>
        <w:t xml:space="preserve">. </w:t>
      </w:r>
      <w:r w:rsidR="00B2486A">
        <w:rPr>
          <w:lang w:val="en-GB"/>
        </w:rPr>
        <w:t xml:space="preserve">Thermal analyses </w:t>
      </w:r>
      <w:r w:rsidR="00223EF7">
        <w:rPr>
          <w:lang w:val="en-GB"/>
        </w:rPr>
        <w:t>can be used</w:t>
      </w:r>
      <w:r w:rsidR="002F2DA3" w:rsidRPr="007935B2">
        <w:rPr>
          <w:lang w:val="en-GB"/>
        </w:rPr>
        <w:t xml:space="preserve"> to </w:t>
      </w:r>
      <w:r w:rsidR="00043065">
        <w:rPr>
          <w:lang w:val="en-GB"/>
        </w:rPr>
        <w:t>assess the waveguide</w:t>
      </w:r>
      <w:r w:rsidR="002F2DA3" w:rsidRPr="007935B2">
        <w:rPr>
          <w:lang w:val="en-GB"/>
        </w:rPr>
        <w:t xml:space="preserve"> deformation </w:t>
      </w:r>
      <w:r w:rsidR="0036131F" w:rsidRPr="007935B2">
        <w:rPr>
          <w:lang w:val="en-GB"/>
        </w:rPr>
        <w:t xml:space="preserve">and </w:t>
      </w:r>
      <w:r w:rsidR="00971E12">
        <w:rPr>
          <w:lang w:val="en-GB"/>
        </w:rPr>
        <w:t>its impact on</w:t>
      </w:r>
      <w:r w:rsidR="002F2DA3" w:rsidRPr="007935B2">
        <w:rPr>
          <w:lang w:val="en-GB"/>
        </w:rPr>
        <w:t xml:space="preserve"> the </w:t>
      </w:r>
      <w:r w:rsidR="0046132D" w:rsidRPr="007935B2">
        <w:rPr>
          <w:lang w:val="en-GB"/>
        </w:rPr>
        <w:t>propagation</w:t>
      </w:r>
      <w:r w:rsidR="002F2DA3" w:rsidRPr="007935B2">
        <w:rPr>
          <w:lang w:val="en-GB"/>
        </w:rPr>
        <w:t xml:space="preserve"> of the </w:t>
      </w:r>
      <w:r w:rsidR="0046132D" w:rsidRPr="007935B2">
        <w:rPr>
          <w:lang w:val="en-GB"/>
        </w:rPr>
        <w:t>EM waves</w:t>
      </w:r>
      <w:r w:rsidR="002F2DA3" w:rsidRPr="007935B2">
        <w:rPr>
          <w:lang w:val="en-GB"/>
        </w:rPr>
        <w:t xml:space="preserve">. The full analysis performed </w:t>
      </w:r>
      <w:r w:rsidR="004E262B" w:rsidRPr="007935B2">
        <w:rPr>
          <w:lang w:val="en-GB"/>
        </w:rPr>
        <w:t>for the DSC outboard segment</w:t>
      </w:r>
      <w:r w:rsidR="002F2DA3" w:rsidRPr="007935B2">
        <w:rPr>
          <w:lang w:val="en-GB"/>
        </w:rPr>
        <w:t xml:space="preserve"> is presented in [</w:t>
      </w:r>
      <w:r w:rsidR="00EE47A0" w:rsidRPr="007935B2">
        <w:rPr>
          <w:lang w:val="en-GB"/>
        </w:rPr>
        <w:fldChar w:fldCharType="begin"/>
      </w:r>
      <w:r w:rsidR="00EE47A0" w:rsidRPr="007935B2">
        <w:rPr>
          <w:lang w:val="en-GB"/>
        </w:rPr>
        <w:instrText xml:space="preserve"> REF _Ref126846247 \r \h </w:instrText>
      </w:r>
      <w:r w:rsidR="00EE47A0" w:rsidRPr="007935B2">
        <w:rPr>
          <w:lang w:val="en-GB"/>
        </w:rPr>
      </w:r>
      <w:r w:rsidR="00EE47A0" w:rsidRPr="007935B2">
        <w:rPr>
          <w:lang w:val="en-GB"/>
        </w:rPr>
        <w:fldChar w:fldCharType="separate"/>
      </w:r>
      <w:r w:rsidR="007F0B7F">
        <w:rPr>
          <w:lang w:val="en-GB"/>
        </w:rPr>
        <w:t>29</w:t>
      </w:r>
      <w:r w:rsidR="00EE47A0" w:rsidRPr="007935B2">
        <w:rPr>
          <w:lang w:val="en-GB"/>
        </w:rPr>
        <w:fldChar w:fldCharType="end"/>
      </w:r>
      <w:r w:rsidR="00EE47A0" w:rsidRPr="007935B2">
        <w:rPr>
          <w:lang w:val="en-GB"/>
        </w:rPr>
        <w:t>,</w:t>
      </w:r>
      <w:r w:rsidR="002F2DA3" w:rsidRPr="007935B2">
        <w:rPr>
          <w:lang w:val="en-GB"/>
        </w:rPr>
        <w:fldChar w:fldCharType="begin"/>
      </w:r>
      <w:r w:rsidR="002F2DA3" w:rsidRPr="007935B2">
        <w:rPr>
          <w:lang w:val="en-GB"/>
        </w:rPr>
        <w:instrText xml:space="preserve"> REF _Ref122444724 \r \h </w:instrText>
      </w:r>
      <w:r w:rsidR="002F2DA3" w:rsidRPr="007935B2">
        <w:rPr>
          <w:lang w:val="en-GB"/>
        </w:rPr>
      </w:r>
      <w:r w:rsidR="002F2DA3" w:rsidRPr="007935B2">
        <w:rPr>
          <w:lang w:val="en-GB"/>
        </w:rPr>
        <w:fldChar w:fldCharType="separate"/>
      </w:r>
      <w:r w:rsidR="00D35FD3" w:rsidRPr="007935B2">
        <w:rPr>
          <w:lang w:val="en-GB"/>
        </w:rPr>
        <w:t>33</w:t>
      </w:r>
      <w:r w:rsidR="002F2DA3" w:rsidRPr="007935B2">
        <w:rPr>
          <w:lang w:val="en-GB"/>
        </w:rPr>
        <w:fldChar w:fldCharType="end"/>
      </w:r>
      <w:r w:rsidR="002F2DA3" w:rsidRPr="007935B2">
        <w:rPr>
          <w:lang w:val="en-GB"/>
        </w:rPr>
        <w:t xml:space="preserve">]. The expected deformation of the waveguides in the DSC is </w:t>
      </w:r>
      <w:r w:rsidR="002C1C58">
        <w:rPr>
          <w:lang w:val="en-GB"/>
        </w:rPr>
        <w:t>illustrated</w:t>
      </w:r>
      <w:r w:rsidR="002F2DA3" w:rsidRPr="007935B2">
        <w:rPr>
          <w:lang w:val="en-GB"/>
        </w:rPr>
        <w:t xml:space="preserve"> in </w:t>
      </w:r>
      <w:r w:rsidR="002F2DA3" w:rsidRPr="007935B2">
        <w:rPr>
          <w:lang w:val="en-GB"/>
        </w:rPr>
        <w:fldChar w:fldCharType="begin"/>
      </w:r>
      <w:r w:rsidR="002F2DA3" w:rsidRPr="007935B2">
        <w:rPr>
          <w:lang w:val="en-GB"/>
        </w:rPr>
        <w:instrText xml:space="preserve"> REF _Ref120701965 \h </w:instrText>
      </w:r>
      <w:r w:rsidR="00D03180" w:rsidRPr="007935B2">
        <w:rPr>
          <w:lang w:val="en-GB"/>
        </w:rPr>
        <w:instrText xml:space="preserve">\* CHARFORMAT </w:instrText>
      </w:r>
      <w:r w:rsidR="002F2DA3" w:rsidRPr="007935B2">
        <w:rPr>
          <w:lang w:val="en-GB"/>
        </w:rPr>
      </w:r>
      <w:r w:rsidR="002F2DA3" w:rsidRPr="007935B2">
        <w:rPr>
          <w:lang w:val="en-GB"/>
        </w:rPr>
        <w:fldChar w:fldCharType="separate"/>
      </w:r>
      <w:r w:rsidR="00067172" w:rsidRPr="007935B2">
        <w:rPr>
          <w:lang w:val="en-GB"/>
        </w:rPr>
        <w:t>Figure 23</w:t>
      </w:r>
      <w:r w:rsidR="002F2DA3" w:rsidRPr="007935B2">
        <w:rPr>
          <w:lang w:val="en-GB"/>
        </w:rPr>
        <w:fldChar w:fldCharType="end"/>
      </w:r>
      <w:r w:rsidR="00386E50">
        <w:rPr>
          <w:lang w:val="en-GB"/>
        </w:rPr>
        <w:t xml:space="preserve">, </w:t>
      </w:r>
      <w:r w:rsidR="008B364F">
        <w:rPr>
          <w:lang w:val="en-GB"/>
        </w:rPr>
        <w:t xml:space="preserve">with </w:t>
      </w:r>
      <w:r w:rsidR="00FE6F9A">
        <w:rPr>
          <w:lang w:val="en-GB"/>
        </w:rPr>
        <w:t>the</w:t>
      </w:r>
      <w:r w:rsidR="008B364F">
        <w:rPr>
          <w:lang w:val="en-GB"/>
        </w:rPr>
        <w:t xml:space="preserve"> maximum </w:t>
      </w:r>
      <w:r w:rsidR="00D467E6">
        <w:rPr>
          <w:lang w:val="en-GB"/>
        </w:rPr>
        <w:t>valu</w:t>
      </w:r>
      <w:r w:rsidR="008B364F">
        <w:rPr>
          <w:lang w:val="en-GB"/>
        </w:rPr>
        <w:t>e</w:t>
      </w:r>
      <w:r w:rsidR="00FE6F9A">
        <w:rPr>
          <w:lang w:val="en-GB"/>
        </w:rPr>
        <w:t>s</w:t>
      </w:r>
      <w:r w:rsidR="008B364F">
        <w:rPr>
          <w:lang w:val="en-GB"/>
        </w:rPr>
        <w:t xml:space="preserve"> </w:t>
      </w:r>
      <w:r w:rsidR="00433490">
        <w:rPr>
          <w:lang w:val="en-GB"/>
        </w:rPr>
        <w:t xml:space="preserve">obtained </w:t>
      </w:r>
      <w:r w:rsidR="00DA0E5C">
        <w:rPr>
          <w:lang w:val="en-GB"/>
        </w:rPr>
        <w:t>in the</w:t>
      </w:r>
      <w:r w:rsidR="00A00494">
        <w:rPr>
          <w:lang w:val="en-GB"/>
        </w:rPr>
        <w:t xml:space="preserve"> antennas and waveguides located closer to the</w:t>
      </w:r>
      <w:r w:rsidR="00433490">
        <w:rPr>
          <w:lang w:val="en-GB"/>
        </w:rPr>
        <w:t xml:space="preserve"> equatorial plane</w:t>
      </w:r>
      <w:r w:rsidR="002F2DA3" w:rsidRPr="007935B2">
        <w:rPr>
          <w:lang w:val="en-GB"/>
        </w:rPr>
        <w:t>.</w:t>
      </w:r>
    </w:p>
    <w:p w14:paraId="7EC9BEC4" w14:textId="29AC186D" w:rsidR="002F2DA3" w:rsidRPr="007935B2" w:rsidRDefault="002F2DA3" w:rsidP="002F2DA3">
      <w:pPr>
        <w:pStyle w:val="MDPI52figure"/>
        <w:ind w:left="2608"/>
        <w:jc w:val="left"/>
        <w:rPr>
          <w:lang w:val="en-GB"/>
        </w:rPr>
      </w:pPr>
      <w:r w:rsidRPr="007935B2">
        <w:rPr>
          <w:noProof/>
          <w:lang w:eastAsia="en-US" w:bidi="ar-SA"/>
        </w:rPr>
        <w:drawing>
          <wp:inline distT="0" distB="0" distL="0" distR="0" wp14:anchorId="76873111" wp14:editId="06B81B2E">
            <wp:extent cx="3730947" cy="2528691"/>
            <wp:effectExtent l="0" t="0" r="3175"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6"/>
                    <a:stretch>
                      <a:fillRect/>
                    </a:stretch>
                  </pic:blipFill>
                  <pic:spPr>
                    <a:xfrm>
                      <a:off x="0" y="0"/>
                      <a:ext cx="3770933" cy="2555792"/>
                    </a:xfrm>
                    <a:prstGeom prst="rect">
                      <a:avLst/>
                    </a:prstGeom>
                  </pic:spPr>
                </pic:pic>
              </a:graphicData>
            </a:graphic>
          </wp:inline>
        </w:drawing>
      </w:r>
    </w:p>
    <w:p w14:paraId="4A31E736" w14:textId="18AF5522" w:rsidR="002F2DA3" w:rsidRPr="007935B2" w:rsidRDefault="002F2DA3" w:rsidP="002F2DA3">
      <w:pPr>
        <w:pStyle w:val="MDPI51figurecaption"/>
        <w:rPr>
          <w:lang w:val="en-GB"/>
        </w:rPr>
      </w:pPr>
      <w:bookmarkStart w:id="24" w:name="_Ref120701965"/>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067172" w:rsidRPr="007935B2">
        <w:rPr>
          <w:b/>
          <w:bCs/>
          <w:noProof/>
          <w:lang w:val="en-GB"/>
        </w:rPr>
        <w:t>23</w:t>
      </w:r>
      <w:r w:rsidRPr="007935B2">
        <w:rPr>
          <w:b/>
          <w:bCs/>
          <w:noProof/>
          <w:lang w:val="en-GB"/>
        </w:rPr>
        <w:fldChar w:fldCharType="end"/>
      </w:r>
      <w:bookmarkEnd w:id="24"/>
      <w:r w:rsidRPr="007935B2">
        <w:rPr>
          <w:b/>
          <w:bCs/>
          <w:lang w:val="en-GB"/>
        </w:rPr>
        <w:t>.</w:t>
      </w:r>
      <w:r w:rsidRPr="007935B2">
        <w:rPr>
          <w:lang w:val="en-GB"/>
        </w:rPr>
        <w:t xml:space="preserve"> Preliminary results for the expected deformation of the waveguides inside the DSC</w:t>
      </w:r>
      <w:r w:rsidR="00796AAA">
        <w:rPr>
          <w:lang w:val="en-GB"/>
        </w:rPr>
        <w:t xml:space="preserve"> (</w:t>
      </w:r>
      <w:r w:rsidR="00A30BC2" w:rsidRPr="007935B2">
        <w:rPr>
          <w:lang w:val="en-GB"/>
        </w:rPr>
        <w:t xml:space="preserve">exaggerated </w:t>
      </w:r>
      <w:r w:rsidR="00796AAA">
        <w:rPr>
          <w:lang w:val="en-GB"/>
        </w:rPr>
        <w:t>representation)</w:t>
      </w:r>
      <w:r w:rsidR="00A30BC2" w:rsidRPr="007935B2">
        <w:rPr>
          <w:lang w:val="en-GB"/>
        </w:rPr>
        <w:t>.</w:t>
      </w:r>
      <w:r w:rsidR="00AB69FB" w:rsidRPr="007935B2">
        <w:rPr>
          <w:lang w:val="en-GB"/>
        </w:rPr>
        <w:t xml:space="preserve"> </w:t>
      </w:r>
      <w:r w:rsidR="001F0452" w:rsidRPr="007935B2">
        <w:rPr>
          <w:lang w:val="en-GB"/>
        </w:rPr>
        <w:t>The w</w:t>
      </w:r>
      <w:r w:rsidR="00AB69FB" w:rsidRPr="007935B2">
        <w:rPr>
          <w:lang w:val="en-GB"/>
        </w:rPr>
        <w:t>aveguide sections selected for the preliminary EM performance assessment</w:t>
      </w:r>
      <w:r w:rsidR="00F90B55" w:rsidRPr="007935B2">
        <w:rPr>
          <w:lang w:val="en-GB"/>
        </w:rPr>
        <w:t xml:space="preserve"> </w:t>
      </w:r>
      <w:r w:rsidR="001F0452" w:rsidRPr="007935B2">
        <w:rPr>
          <w:lang w:val="en-GB"/>
        </w:rPr>
        <w:t xml:space="preserve">are </w:t>
      </w:r>
      <w:r w:rsidR="00F90B55" w:rsidRPr="007935B2">
        <w:rPr>
          <w:lang w:val="en-GB"/>
        </w:rPr>
        <w:t xml:space="preserve">highlighted on the </w:t>
      </w:r>
      <w:r w:rsidR="001F0452" w:rsidRPr="007935B2">
        <w:rPr>
          <w:lang w:val="en-GB"/>
        </w:rPr>
        <w:t>inset</w:t>
      </w:r>
      <w:r w:rsidR="00F90B55" w:rsidRPr="007935B2">
        <w:rPr>
          <w:lang w:val="en-GB"/>
        </w:rPr>
        <w:t xml:space="preserve">. </w:t>
      </w:r>
    </w:p>
    <w:p w14:paraId="5399ED20" w14:textId="77777777" w:rsidR="00F17E3C" w:rsidRPr="007935B2" w:rsidRDefault="002F2DA3" w:rsidP="000F450B">
      <w:pPr>
        <w:pStyle w:val="MDPI31text"/>
        <w:rPr>
          <w:lang w:val="en-GB"/>
        </w:rPr>
      </w:pPr>
      <w:r w:rsidRPr="007935B2">
        <w:rPr>
          <w:lang w:val="en-GB"/>
        </w:rPr>
        <w:t xml:space="preserve">Once the expected deformations of the waveguides are known, </w:t>
      </w:r>
      <w:r w:rsidR="000F450B" w:rsidRPr="007935B2">
        <w:rPr>
          <w:lang w:val="en-GB"/>
        </w:rPr>
        <w:t>the performance of the reflectometry system</w:t>
      </w:r>
      <w:r w:rsidRPr="007935B2">
        <w:rPr>
          <w:lang w:val="en-GB"/>
        </w:rPr>
        <w:t xml:space="preserve"> can be assessed by conducting </w:t>
      </w:r>
      <w:r w:rsidR="000F450B" w:rsidRPr="007935B2">
        <w:rPr>
          <w:lang w:val="en-GB"/>
        </w:rPr>
        <w:t xml:space="preserve">EM analyses </w:t>
      </w:r>
      <w:r w:rsidRPr="007935B2">
        <w:rPr>
          <w:lang w:val="en-GB"/>
        </w:rPr>
        <w:t>that include</w:t>
      </w:r>
      <w:r w:rsidR="000F450B" w:rsidRPr="007935B2">
        <w:rPr>
          <w:lang w:val="en-GB"/>
        </w:rPr>
        <w:t xml:space="preserve"> </w:t>
      </w:r>
      <w:r w:rsidR="00F17E3C" w:rsidRPr="007935B2">
        <w:rPr>
          <w:lang w:val="en-GB"/>
        </w:rPr>
        <w:t>the entire transmission lines</w:t>
      </w:r>
      <w:r w:rsidR="000F450B" w:rsidRPr="007935B2">
        <w:rPr>
          <w:lang w:val="en-GB"/>
        </w:rPr>
        <w:t xml:space="preserve"> from the source </w:t>
      </w:r>
      <w:r w:rsidRPr="007935B2">
        <w:rPr>
          <w:lang w:val="en-GB"/>
        </w:rPr>
        <w:t xml:space="preserve">up </w:t>
      </w:r>
      <w:r w:rsidR="000F450B" w:rsidRPr="007935B2">
        <w:rPr>
          <w:lang w:val="en-GB"/>
        </w:rPr>
        <w:t xml:space="preserve">to the antennas. However, considering that the </w:t>
      </w:r>
      <w:r w:rsidR="00F17E3C" w:rsidRPr="007935B2">
        <w:rPr>
          <w:lang w:val="en-GB"/>
        </w:rPr>
        <w:t xml:space="preserve">length of the </w:t>
      </w:r>
      <w:r w:rsidR="000F450B" w:rsidRPr="007935B2">
        <w:rPr>
          <w:lang w:val="en-GB"/>
        </w:rPr>
        <w:t xml:space="preserve">in-vessel </w:t>
      </w:r>
      <w:r w:rsidR="00F17E3C" w:rsidRPr="007935B2">
        <w:rPr>
          <w:lang w:val="en-GB"/>
        </w:rPr>
        <w:t>transmission lines</w:t>
      </w:r>
      <w:r w:rsidR="000F450B" w:rsidRPr="007935B2">
        <w:rPr>
          <w:lang w:val="en-GB"/>
        </w:rPr>
        <w:t xml:space="preserve"> </w:t>
      </w:r>
      <w:r w:rsidR="00F17E3C" w:rsidRPr="007935B2">
        <w:rPr>
          <w:lang w:val="en-GB"/>
        </w:rPr>
        <w:t>alone is approximately</w:t>
      </w:r>
      <w:r w:rsidR="000F450B" w:rsidRPr="007935B2">
        <w:rPr>
          <w:lang w:val="en-GB"/>
        </w:rPr>
        <w:t xml:space="preserve"> </w:t>
      </w:r>
      <m:oMath>
        <m:r>
          <w:rPr>
            <w:rFonts w:ascii="Cambria Math" w:hAnsi="Cambria Math"/>
            <w:lang w:val="en-GB"/>
          </w:rPr>
          <m:t>21</m:t>
        </m:r>
      </m:oMath>
      <w:r w:rsidR="008D2351">
        <w:rPr>
          <w:lang w:val="en-GB"/>
        </w:rPr>
        <w:t> </w:t>
      </w:r>
      <w:r w:rsidR="000F450B" w:rsidRPr="007935B2">
        <w:rPr>
          <w:lang w:val="en-GB"/>
        </w:rPr>
        <w:t xml:space="preserve">m (including the </w:t>
      </w:r>
      <w:r w:rsidR="00F17E3C" w:rsidRPr="007935B2">
        <w:rPr>
          <w:lang w:val="en-GB"/>
        </w:rPr>
        <w:lastRenderedPageBreak/>
        <w:t>waveguide</w:t>
      </w:r>
      <w:r w:rsidR="000F450B" w:rsidRPr="007935B2">
        <w:rPr>
          <w:lang w:val="en-GB"/>
        </w:rPr>
        <w:t xml:space="preserve"> extensions), and the span of frequency bands, simulating the complete </w:t>
      </w:r>
      <w:r w:rsidR="00F17E3C" w:rsidRPr="007935B2">
        <w:rPr>
          <w:lang w:val="en-GB"/>
        </w:rPr>
        <w:t>transmission lines</w:t>
      </w:r>
      <w:r w:rsidR="000F450B" w:rsidRPr="007935B2">
        <w:rPr>
          <w:lang w:val="en-GB"/>
        </w:rPr>
        <w:t xml:space="preserve"> would require very extensive computational resources. Therefore, critical </w:t>
      </w:r>
      <w:r w:rsidR="00F17E3C" w:rsidRPr="007935B2">
        <w:rPr>
          <w:lang w:val="en-GB"/>
        </w:rPr>
        <w:t>segments of the transmission lines</w:t>
      </w:r>
      <w:r w:rsidR="000F450B" w:rsidRPr="007935B2">
        <w:rPr>
          <w:lang w:val="en-GB"/>
        </w:rPr>
        <w:t xml:space="preserve"> containing the </w:t>
      </w:r>
      <w:r w:rsidR="00F17E3C" w:rsidRPr="007935B2">
        <w:rPr>
          <w:lang w:val="en-GB"/>
        </w:rPr>
        <w:t>larger</w:t>
      </w:r>
      <w:r w:rsidR="000F450B" w:rsidRPr="007935B2">
        <w:rPr>
          <w:lang w:val="en-GB"/>
        </w:rPr>
        <w:t xml:space="preserve"> expected deformations</w:t>
      </w:r>
      <w:r w:rsidR="00F17E3C" w:rsidRPr="007935B2">
        <w:rPr>
          <w:lang w:val="en-GB"/>
        </w:rPr>
        <w:t xml:space="preserve"> were selected</w:t>
      </w:r>
      <w:r w:rsidR="000F450B" w:rsidRPr="007935B2">
        <w:rPr>
          <w:lang w:val="en-GB"/>
        </w:rPr>
        <w:t xml:space="preserve"> for a preliminary </w:t>
      </w:r>
      <w:r w:rsidR="00F17E3C" w:rsidRPr="007935B2">
        <w:rPr>
          <w:lang w:val="en-GB"/>
        </w:rPr>
        <w:t>assessment</w:t>
      </w:r>
      <w:r w:rsidR="000F450B" w:rsidRPr="007935B2">
        <w:rPr>
          <w:lang w:val="en-GB"/>
        </w:rPr>
        <w:t xml:space="preserve"> using ANSYS HFSS</w:t>
      </w:r>
      <w:r w:rsidR="00F17E3C" w:rsidRPr="007935B2">
        <w:rPr>
          <w:lang w:val="en-GB"/>
        </w:rPr>
        <w:t>.</w:t>
      </w:r>
      <w:r w:rsidR="000F450B" w:rsidRPr="007935B2">
        <w:rPr>
          <w:lang w:val="en-GB"/>
        </w:rPr>
        <w:t xml:space="preserve"> The input for the simulations w</w:t>
      </w:r>
      <w:r w:rsidR="00733228" w:rsidRPr="007935B2">
        <w:rPr>
          <w:lang w:val="en-GB"/>
        </w:rPr>
        <w:t xml:space="preserve">as </w:t>
      </w:r>
      <w:r w:rsidR="000F450B" w:rsidRPr="007935B2">
        <w:rPr>
          <w:lang w:val="en-GB"/>
        </w:rPr>
        <w:t xml:space="preserve">the deformed geometries presented in </w:t>
      </w:r>
      <w:r w:rsidR="00F17E3C" w:rsidRPr="007935B2">
        <w:rPr>
          <w:lang w:val="en-GB"/>
        </w:rPr>
        <w:fldChar w:fldCharType="begin"/>
      </w:r>
      <w:r w:rsidR="00F17E3C" w:rsidRPr="007935B2">
        <w:rPr>
          <w:lang w:val="en-GB"/>
        </w:rPr>
        <w:instrText xml:space="preserve"> REF _Ref120701965 \h </w:instrText>
      </w:r>
      <w:r w:rsidR="00D03180" w:rsidRPr="007935B2">
        <w:rPr>
          <w:lang w:val="en-GB"/>
        </w:rPr>
        <w:instrText xml:space="preserve">\* CHARFORMAT </w:instrText>
      </w:r>
      <w:r w:rsidR="00F17E3C" w:rsidRPr="007935B2">
        <w:rPr>
          <w:lang w:val="en-GB"/>
        </w:rPr>
      </w:r>
      <w:r w:rsidR="00F17E3C" w:rsidRPr="007935B2">
        <w:rPr>
          <w:lang w:val="en-GB"/>
        </w:rPr>
        <w:fldChar w:fldCharType="separate"/>
      </w:r>
      <w:r w:rsidR="00067172" w:rsidRPr="007935B2">
        <w:rPr>
          <w:lang w:val="en-GB"/>
        </w:rPr>
        <w:t>Figure 23</w:t>
      </w:r>
      <w:r w:rsidR="00F17E3C" w:rsidRPr="007935B2">
        <w:rPr>
          <w:lang w:val="en-GB"/>
        </w:rPr>
        <w:fldChar w:fldCharType="end"/>
      </w:r>
      <w:r w:rsidR="00F17E3C" w:rsidRPr="007935B2">
        <w:rPr>
          <w:lang w:val="en-GB"/>
        </w:rPr>
        <w:t xml:space="preserve">, </w:t>
      </w:r>
      <w:r w:rsidR="0008033D">
        <w:rPr>
          <w:lang w:val="en-GB"/>
        </w:rPr>
        <w:t>divided</w:t>
      </w:r>
      <w:r w:rsidR="000F450B" w:rsidRPr="007935B2">
        <w:rPr>
          <w:lang w:val="en-GB"/>
        </w:rPr>
        <w:t xml:space="preserve"> into smaller components and </w:t>
      </w:r>
      <w:r w:rsidR="00F066E9">
        <w:rPr>
          <w:lang w:val="en-GB"/>
        </w:rPr>
        <w:t>then chosen</w:t>
      </w:r>
      <w:r w:rsidR="000F450B" w:rsidRPr="007935B2">
        <w:rPr>
          <w:lang w:val="en-GB"/>
        </w:rPr>
        <w:t xml:space="preserve"> for the simulations</w:t>
      </w:r>
      <w:r w:rsidR="00F066E9">
        <w:rPr>
          <w:lang w:val="en-GB"/>
        </w:rPr>
        <w:t xml:space="preserve"> </w:t>
      </w:r>
      <w:r w:rsidR="00966803">
        <w:rPr>
          <w:lang w:val="en-GB"/>
        </w:rPr>
        <w:t>according to</w:t>
      </w:r>
      <w:r w:rsidR="00F066E9">
        <w:rPr>
          <w:lang w:val="en-GB"/>
        </w:rPr>
        <w:t xml:space="preserve"> the </w:t>
      </w:r>
      <w:r w:rsidR="00727CC4">
        <w:rPr>
          <w:lang w:val="en-GB"/>
        </w:rPr>
        <w:t>defo</w:t>
      </w:r>
      <w:r w:rsidR="005E6DB5">
        <w:rPr>
          <w:lang w:val="en-GB"/>
        </w:rPr>
        <w:t>r</w:t>
      </w:r>
      <w:r w:rsidR="00727CC4">
        <w:rPr>
          <w:lang w:val="en-GB"/>
        </w:rPr>
        <w:t>mation values</w:t>
      </w:r>
      <w:r w:rsidR="000F450B" w:rsidRPr="007935B2">
        <w:rPr>
          <w:lang w:val="en-GB"/>
        </w:rPr>
        <w:t xml:space="preserve">. </w:t>
      </w:r>
      <w:r w:rsidR="00B6414B">
        <w:rPr>
          <w:lang w:val="en-GB"/>
        </w:rPr>
        <w:t>T</w:t>
      </w:r>
      <w:r w:rsidR="000F450B" w:rsidRPr="007935B2">
        <w:rPr>
          <w:lang w:val="en-GB"/>
        </w:rPr>
        <w:t xml:space="preserve">wo important </w:t>
      </w:r>
      <w:r w:rsidR="00F17E3C" w:rsidRPr="007935B2">
        <w:rPr>
          <w:lang w:val="en-GB"/>
        </w:rPr>
        <w:t xml:space="preserve">waveguide </w:t>
      </w:r>
      <w:r w:rsidR="000F450B" w:rsidRPr="007935B2">
        <w:rPr>
          <w:lang w:val="en-GB"/>
        </w:rPr>
        <w:t>sections</w:t>
      </w:r>
      <w:r w:rsidR="00B6414B">
        <w:rPr>
          <w:lang w:val="en-GB"/>
        </w:rPr>
        <w:t xml:space="preserve"> were thus selected</w:t>
      </w:r>
      <w:r w:rsidR="00F17E3C" w:rsidRPr="007935B2">
        <w:rPr>
          <w:lang w:val="en-GB"/>
        </w:rPr>
        <w:t>:</w:t>
      </w:r>
      <w:r w:rsidR="000F450B" w:rsidRPr="007935B2">
        <w:rPr>
          <w:lang w:val="en-GB"/>
        </w:rPr>
        <w:t xml:space="preserve"> a curved section</w:t>
      </w:r>
      <w:r w:rsidR="00F17E3C" w:rsidRPr="007935B2">
        <w:rPr>
          <w:lang w:val="en-GB"/>
        </w:rPr>
        <w:t>, just before one of the antennas, and a straight section between the antennas and the upper ports</w:t>
      </w:r>
      <w:r w:rsidR="000F450B" w:rsidRPr="007935B2">
        <w:rPr>
          <w:lang w:val="en-GB"/>
        </w:rPr>
        <w:t xml:space="preserve"> (</w:t>
      </w:r>
      <w:r w:rsidR="00FF7BD4" w:rsidRPr="007935B2">
        <w:rPr>
          <w:lang w:val="en-GB"/>
        </w:rPr>
        <w:t>both highlighted on</w:t>
      </w:r>
      <w:r w:rsidR="00A30BC2" w:rsidRPr="007935B2">
        <w:rPr>
          <w:lang w:val="en-GB"/>
        </w:rPr>
        <w:t xml:space="preserve"> </w:t>
      </w:r>
      <w:r w:rsidR="00FA3796" w:rsidRPr="007935B2">
        <w:rPr>
          <w:lang w:val="en-GB"/>
        </w:rPr>
        <w:fldChar w:fldCharType="begin"/>
      </w:r>
      <w:r w:rsidR="00FA3796" w:rsidRPr="007935B2">
        <w:rPr>
          <w:lang w:val="en-GB"/>
        </w:rPr>
        <w:instrText xml:space="preserve"> REF _Ref120701965 \h  \* MERGEFORMAT </w:instrText>
      </w:r>
      <w:r w:rsidR="00FA3796" w:rsidRPr="007935B2">
        <w:rPr>
          <w:lang w:val="en-GB"/>
        </w:rPr>
      </w:r>
      <w:r w:rsidR="00FA3796" w:rsidRPr="007935B2">
        <w:rPr>
          <w:lang w:val="en-GB"/>
        </w:rPr>
        <w:fldChar w:fldCharType="separate"/>
      </w:r>
      <w:r w:rsidR="00DB289C" w:rsidRPr="007935B2">
        <w:rPr>
          <w:lang w:val="en-GB"/>
        </w:rPr>
        <w:t>Figure 23</w:t>
      </w:r>
      <w:r w:rsidR="00FA3796" w:rsidRPr="007935B2">
        <w:rPr>
          <w:lang w:val="en-GB"/>
        </w:rPr>
        <w:fldChar w:fldCharType="end"/>
      </w:r>
      <w:r w:rsidR="000F450B" w:rsidRPr="007935B2">
        <w:rPr>
          <w:lang w:val="en-GB"/>
        </w:rPr>
        <w:t>).</w:t>
      </w:r>
    </w:p>
    <w:p w14:paraId="17F32353" w14:textId="5856347C" w:rsidR="000F450B" w:rsidRPr="007935B2" w:rsidRDefault="002C66C7" w:rsidP="000F450B">
      <w:pPr>
        <w:pStyle w:val="MDPI31text"/>
        <w:rPr>
          <w:lang w:val="en-GB"/>
        </w:rPr>
      </w:pPr>
      <w:r>
        <w:rPr>
          <w:lang w:val="en-GB"/>
        </w:rPr>
        <w:t>T</w:t>
      </w:r>
      <w:r w:rsidR="00977F06" w:rsidRPr="007935B2">
        <w:rPr>
          <w:lang w:val="en-GB"/>
        </w:rPr>
        <w:t>he EM analys</w:t>
      </w:r>
      <w:r>
        <w:rPr>
          <w:lang w:val="en-GB"/>
        </w:rPr>
        <w:t>e</w:t>
      </w:r>
      <w:r w:rsidR="00977F06" w:rsidRPr="007935B2">
        <w:rPr>
          <w:lang w:val="en-GB"/>
        </w:rPr>
        <w:t>s</w:t>
      </w:r>
      <w:r w:rsidR="00B86483">
        <w:rPr>
          <w:lang w:val="en-GB"/>
        </w:rPr>
        <w:t xml:space="preserve"> aimed to estimate</w:t>
      </w:r>
      <w:r w:rsidR="00977F06" w:rsidRPr="007935B2">
        <w:rPr>
          <w:lang w:val="en-GB"/>
        </w:rPr>
        <w:t xml:space="preserve"> the power losses</w:t>
      </w:r>
      <w:r w:rsidR="00CF6BE8">
        <w:rPr>
          <w:lang w:val="en-GB"/>
        </w:rPr>
        <w:t xml:space="preserve"> and compared them between the undeformed and deformed waveguides</w:t>
      </w:r>
      <w:r w:rsidR="00B17AFD">
        <w:rPr>
          <w:lang w:val="en-GB"/>
        </w:rPr>
        <w:t>,</w:t>
      </w:r>
      <w:r w:rsidR="00977F06" w:rsidRPr="007935B2">
        <w:rPr>
          <w:lang w:val="en-GB"/>
        </w:rPr>
        <w:t xml:space="preserve"> </w:t>
      </w:r>
      <w:r w:rsidR="000E3A57">
        <w:rPr>
          <w:lang w:val="en-GB"/>
        </w:rPr>
        <w:t xml:space="preserve">not only </w:t>
      </w:r>
      <w:r w:rsidR="00977F06" w:rsidRPr="007935B2">
        <w:rPr>
          <w:lang w:val="en-GB"/>
        </w:rPr>
        <w:t>for the fundamental mode</w:t>
      </w:r>
      <w:r w:rsidR="00B86483">
        <w:rPr>
          <w:lang w:val="en-GB"/>
        </w:rPr>
        <w:t>,</w:t>
      </w:r>
      <w:r w:rsidR="00977F06" w:rsidRPr="007935B2">
        <w:rPr>
          <w:lang w:val="en-GB"/>
        </w:rPr>
        <w:t xml:space="preserve"> TE</w:t>
      </w:r>
      <w:r w:rsidR="00977F06" w:rsidRPr="007935B2">
        <w:rPr>
          <w:vertAlign w:val="subscript"/>
          <w:lang w:val="en-GB"/>
        </w:rPr>
        <w:t>10</w:t>
      </w:r>
      <w:r w:rsidR="00B86483">
        <w:rPr>
          <w:lang w:val="en-GB"/>
        </w:rPr>
        <w:t xml:space="preserve">, </w:t>
      </w:r>
      <w:r w:rsidR="008677DC">
        <w:rPr>
          <w:lang w:val="en-GB"/>
        </w:rPr>
        <w:t>but also</w:t>
      </w:r>
      <w:r w:rsidR="00977F06" w:rsidRPr="007935B2">
        <w:rPr>
          <w:lang w:val="en-GB"/>
        </w:rPr>
        <w:t xml:space="preserve"> for other relevant higher-order </w:t>
      </w:r>
      <w:r w:rsidR="00A30BC2" w:rsidRPr="007935B2">
        <w:rPr>
          <w:lang w:val="en-GB"/>
        </w:rPr>
        <w:t>modes</w:t>
      </w:r>
      <w:r w:rsidR="004D1E88">
        <w:rPr>
          <w:lang w:val="en-GB"/>
        </w:rPr>
        <w:t xml:space="preserve">. </w:t>
      </w:r>
      <w:r w:rsidR="00887BB3">
        <w:rPr>
          <w:lang w:val="en-GB"/>
        </w:rPr>
        <w:t>S</w:t>
      </w:r>
      <w:r w:rsidR="000F450B" w:rsidRPr="007935B2">
        <w:rPr>
          <w:lang w:val="en-GB"/>
        </w:rPr>
        <w:t xml:space="preserve">ymmetry boundary conditions </w:t>
      </w:r>
      <w:r w:rsidR="00A802E6">
        <w:rPr>
          <w:lang w:val="en-GB"/>
        </w:rPr>
        <w:t>were</w:t>
      </w:r>
      <w:r w:rsidR="000F450B" w:rsidRPr="007935B2">
        <w:rPr>
          <w:lang w:val="en-GB"/>
        </w:rPr>
        <w:t xml:space="preserve"> applied to the </w:t>
      </w:r>
      <w:r w:rsidR="006336B4" w:rsidRPr="007935B2">
        <w:rPr>
          <w:lang w:val="en-GB"/>
        </w:rPr>
        <w:t>waveguides</w:t>
      </w:r>
      <w:r w:rsidR="000F450B" w:rsidRPr="007935B2">
        <w:rPr>
          <w:lang w:val="en-GB"/>
        </w:rPr>
        <w:t xml:space="preserve"> to </w:t>
      </w:r>
      <w:r w:rsidR="001F1817">
        <w:rPr>
          <w:lang w:val="en-GB"/>
        </w:rPr>
        <w:t>increase the simulation speed</w:t>
      </w:r>
      <w:r w:rsidR="000F450B" w:rsidRPr="007935B2">
        <w:rPr>
          <w:lang w:val="en-GB"/>
        </w:rPr>
        <w:t xml:space="preserve">. </w:t>
      </w:r>
      <w:r w:rsidR="004832B3">
        <w:rPr>
          <w:lang w:val="en-GB"/>
        </w:rPr>
        <w:t xml:space="preserve">The </w:t>
      </w:r>
      <w:r w:rsidR="000F450B" w:rsidRPr="007935B2">
        <w:rPr>
          <w:lang w:val="en-GB"/>
        </w:rPr>
        <w:t xml:space="preserve">frequency </w:t>
      </w:r>
      <w:r w:rsidR="004832B3">
        <w:rPr>
          <w:lang w:val="en-GB"/>
        </w:rPr>
        <w:t>was swept between</w:t>
      </w:r>
      <w:r w:rsidR="006336B4" w:rsidRPr="007935B2">
        <w:rPr>
          <w:lang w:val="en-GB"/>
        </w:rPr>
        <w:t xml:space="preserve"> </w:t>
      </w:r>
      <m:oMath>
        <m:r>
          <w:rPr>
            <w:rFonts w:ascii="Cambria Math" w:hAnsi="Cambria Math"/>
            <w:lang w:val="en-GB"/>
          </w:rPr>
          <m:t>15</m:t>
        </m:r>
      </m:oMath>
      <w:r w:rsidR="006336B4" w:rsidRPr="007935B2">
        <w:rPr>
          <w:lang w:val="en-GB"/>
        </w:rPr>
        <w:t xml:space="preserve"> GHz </w:t>
      </w:r>
      <w:r w:rsidR="00F43C5C">
        <w:rPr>
          <w:lang w:val="en-GB"/>
        </w:rPr>
        <w:t xml:space="preserve">and </w:t>
      </w:r>
      <m:oMath>
        <m:r>
          <w:rPr>
            <w:rFonts w:ascii="Cambria Math" w:hAnsi="Cambria Math"/>
            <w:lang w:val="en-GB"/>
          </w:rPr>
          <m:t>75</m:t>
        </m:r>
      </m:oMath>
      <w:r w:rsidR="006336B4" w:rsidRPr="007935B2">
        <w:rPr>
          <w:lang w:val="en-GB"/>
        </w:rPr>
        <w:t> </w:t>
      </w:r>
      <w:r w:rsidR="000F450B" w:rsidRPr="007935B2">
        <w:rPr>
          <w:lang w:val="en-GB"/>
        </w:rPr>
        <w:t>GHz</w:t>
      </w:r>
      <w:r w:rsidR="00EC39D2">
        <w:rPr>
          <w:lang w:val="en-GB"/>
        </w:rPr>
        <w:t xml:space="preserve">, with meshes optimized for </w:t>
      </w:r>
      <w:r w:rsidR="000F450B" w:rsidRPr="007935B2">
        <w:rPr>
          <w:lang w:val="en-GB"/>
        </w:rPr>
        <w:t>to each band (Ku, K, Ka, U, and V</w:t>
      </w:r>
      <w:r w:rsidR="00EC39D2" w:rsidRPr="007935B2">
        <w:rPr>
          <w:lang w:val="en-GB"/>
        </w:rPr>
        <w:t>)</w:t>
      </w:r>
      <w:r w:rsidR="001B4EC4">
        <w:rPr>
          <w:lang w:val="en-GB"/>
        </w:rPr>
        <w:t xml:space="preserve"> to further </w:t>
      </w:r>
      <w:r w:rsidR="00B91A37">
        <w:rPr>
          <w:lang w:val="en-GB"/>
        </w:rPr>
        <w:t>optimize</w:t>
      </w:r>
      <w:r w:rsidR="000F450B" w:rsidRPr="007935B2">
        <w:rPr>
          <w:lang w:val="en-GB"/>
        </w:rPr>
        <w:t xml:space="preserve"> the simulation </w:t>
      </w:r>
      <w:r w:rsidR="00B91A37">
        <w:rPr>
          <w:lang w:val="en-GB"/>
        </w:rPr>
        <w:t>times</w:t>
      </w:r>
      <w:r w:rsidR="000F450B" w:rsidRPr="007935B2">
        <w:rPr>
          <w:lang w:val="en-GB"/>
        </w:rPr>
        <w:t>. Nevertheless, all the</w:t>
      </w:r>
      <w:r w:rsidR="006336B4" w:rsidRPr="007935B2">
        <w:rPr>
          <w:lang w:val="en-GB"/>
        </w:rPr>
        <w:t>se</w:t>
      </w:r>
      <w:r w:rsidR="000F450B" w:rsidRPr="007935B2">
        <w:rPr>
          <w:lang w:val="en-GB"/>
        </w:rPr>
        <w:t xml:space="preserve"> simplifications</w:t>
      </w:r>
      <w:r w:rsidR="006336B4" w:rsidRPr="007935B2">
        <w:rPr>
          <w:lang w:val="en-GB"/>
        </w:rPr>
        <w:t xml:space="preserve"> were not sufficient within the available computational resources to complete the </w:t>
      </w:r>
      <w:r w:rsidR="000F450B" w:rsidRPr="007935B2">
        <w:rPr>
          <w:lang w:val="en-GB"/>
        </w:rPr>
        <w:t xml:space="preserve">analysis for frequencies above </w:t>
      </w:r>
      <m:oMath>
        <m:r>
          <w:rPr>
            <w:rFonts w:ascii="Cambria Math" w:hAnsi="Cambria Math"/>
            <w:lang w:val="en-GB"/>
          </w:rPr>
          <m:t>75</m:t>
        </m:r>
      </m:oMath>
      <w:r w:rsidR="008D2351">
        <w:rPr>
          <w:lang w:val="en-GB"/>
        </w:rPr>
        <w:t> </w:t>
      </w:r>
      <w:r w:rsidR="000F450B" w:rsidRPr="007935B2">
        <w:rPr>
          <w:lang w:val="en-GB"/>
        </w:rPr>
        <w:t>GHz.</w:t>
      </w:r>
    </w:p>
    <w:p w14:paraId="06152222" w14:textId="3159380F" w:rsidR="00663A67" w:rsidRPr="007935B2" w:rsidRDefault="00663A67" w:rsidP="00663A67">
      <w:pPr>
        <w:pStyle w:val="MDPI52figure"/>
        <w:ind w:left="2608"/>
        <w:jc w:val="left"/>
        <w:rPr>
          <w:lang w:val="en-GB"/>
        </w:rPr>
      </w:pPr>
      <w:r w:rsidRPr="007935B2">
        <w:rPr>
          <w:noProof/>
          <w:lang w:eastAsia="en-US" w:bidi="ar-SA"/>
        </w:rPr>
        <w:drawing>
          <wp:inline distT="0" distB="0" distL="0" distR="0" wp14:anchorId="4C31F34B" wp14:editId="334F7517">
            <wp:extent cx="3154680" cy="2664112"/>
            <wp:effectExtent l="0" t="0" r="0" b="3175"/>
            <wp:docPr id="1029" name="Imagem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92239" cy="2695830"/>
                    </a:xfrm>
                    <a:prstGeom prst="rect">
                      <a:avLst/>
                    </a:prstGeom>
                  </pic:spPr>
                </pic:pic>
              </a:graphicData>
            </a:graphic>
          </wp:inline>
        </w:drawing>
      </w:r>
    </w:p>
    <w:p w14:paraId="46C870EA" w14:textId="39530571" w:rsidR="00663A67" w:rsidRPr="007935B2" w:rsidRDefault="00663A67" w:rsidP="00663A67">
      <w:pPr>
        <w:pStyle w:val="MDPI51figurecaption"/>
        <w:rPr>
          <w:lang w:val="en-GB"/>
        </w:rPr>
      </w:pPr>
      <w:bookmarkStart w:id="25" w:name="_Ref120725794"/>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DB289C" w:rsidRPr="007935B2">
        <w:rPr>
          <w:b/>
          <w:bCs/>
          <w:noProof/>
          <w:lang w:val="en-GB"/>
        </w:rPr>
        <w:t>24</w:t>
      </w:r>
      <w:r w:rsidRPr="007935B2">
        <w:rPr>
          <w:b/>
          <w:bCs/>
          <w:noProof/>
          <w:lang w:val="en-GB"/>
        </w:rPr>
        <w:fldChar w:fldCharType="end"/>
      </w:r>
      <w:bookmarkEnd w:id="25"/>
      <w:r w:rsidRPr="007935B2">
        <w:rPr>
          <w:b/>
          <w:bCs/>
          <w:lang w:val="en-GB"/>
        </w:rPr>
        <w:t>.</w:t>
      </w:r>
      <w:r w:rsidRPr="007935B2">
        <w:rPr>
          <w:lang w:val="en-GB"/>
        </w:rPr>
        <w:t xml:space="preserve"> Attenuation of the TE</w:t>
      </w:r>
      <w:r w:rsidRPr="007935B2">
        <w:rPr>
          <w:vertAlign w:val="subscript"/>
          <w:lang w:val="en-GB"/>
        </w:rPr>
        <w:t>10</w:t>
      </w:r>
      <w:r w:rsidRPr="007935B2">
        <w:rPr>
          <w:lang w:val="en-GB"/>
        </w:rPr>
        <w:t xml:space="preserve"> mode for the </w:t>
      </w:r>
      <w:r w:rsidR="0013133A">
        <w:rPr>
          <w:lang w:val="en-GB"/>
        </w:rPr>
        <w:t>two selected</w:t>
      </w:r>
      <w:r w:rsidRPr="007935B2">
        <w:rPr>
          <w:lang w:val="en-GB"/>
        </w:rPr>
        <w:t xml:space="preserve"> waveguide</w:t>
      </w:r>
      <w:r w:rsidR="0013133A">
        <w:rPr>
          <w:lang w:val="en-GB"/>
        </w:rPr>
        <w:t xml:space="preserve"> sections</w:t>
      </w:r>
      <w:r w:rsidRPr="007935B2">
        <w:rPr>
          <w:lang w:val="en-GB"/>
        </w:rPr>
        <w:t xml:space="preserve">. </w:t>
      </w:r>
    </w:p>
    <w:p w14:paraId="65FE55DE" w14:textId="112D2E27" w:rsidR="000F450B" w:rsidRPr="007935B2" w:rsidRDefault="000F450B" w:rsidP="000F450B">
      <w:pPr>
        <w:pStyle w:val="MDPI31text"/>
        <w:rPr>
          <w:lang w:val="en-GB"/>
        </w:rPr>
      </w:pPr>
      <w:r w:rsidRPr="007935B2">
        <w:rPr>
          <w:lang w:val="en-GB"/>
        </w:rPr>
        <w:t xml:space="preserve">Comparing the losses </w:t>
      </w:r>
      <w:r w:rsidR="00977F06" w:rsidRPr="007935B2">
        <w:rPr>
          <w:lang w:val="en-GB"/>
        </w:rPr>
        <w:t xml:space="preserve">obtained for </w:t>
      </w:r>
      <w:r w:rsidRPr="007935B2">
        <w:rPr>
          <w:lang w:val="en-GB"/>
        </w:rPr>
        <w:t xml:space="preserve">the </w:t>
      </w:r>
      <w:r w:rsidR="00E34409">
        <w:rPr>
          <w:lang w:val="en-GB"/>
        </w:rPr>
        <w:t>two selected waveguide sections</w:t>
      </w:r>
      <w:r w:rsidR="002D72C1">
        <w:rPr>
          <w:lang w:val="en-GB"/>
        </w:rPr>
        <w:t xml:space="preserve">, presented in </w:t>
      </w:r>
      <w:r w:rsidR="00663A67" w:rsidRPr="007935B2">
        <w:rPr>
          <w:lang w:val="en-GB"/>
        </w:rPr>
        <w:fldChar w:fldCharType="begin"/>
      </w:r>
      <w:r w:rsidR="00663A67" w:rsidRPr="007935B2">
        <w:rPr>
          <w:lang w:val="en-GB"/>
        </w:rPr>
        <w:instrText xml:space="preserve"> REF _Ref120725794 \h </w:instrText>
      </w:r>
      <w:r w:rsidR="00D03180" w:rsidRPr="007935B2">
        <w:rPr>
          <w:lang w:val="en-GB"/>
        </w:rPr>
        <w:instrText xml:space="preserve">\* CHARFORMAT </w:instrText>
      </w:r>
      <w:r w:rsidR="00663A67" w:rsidRPr="007935B2">
        <w:rPr>
          <w:lang w:val="en-GB"/>
        </w:rPr>
      </w:r>
      <w:r w:rsidR="00663A67" w:rsidRPr="007935B2">
        <w:rPr>
          <w:lang w:val="en-GB"/>
        </w:rPr>
        <w:fldChar w:fldCharType="separate"/>
      </w:r>
      <w:r w:rsidR="00067172" w:rsidRPr="007935B2">
        <w:rPr>
          <w:lang w:val="en-GB"/>
        </w:rPr>
        <w:t xml:space="preserve">Figure </w:t>
      </w:r>
      <w:r w:rsidR="00DB289C" w:rsidRPr="007935B2">
        <w:rPr>
          <w:lang w:val="en-GB"/>
        </w:rPr>
        <w:t>24</w:t>
      </w:r>
      <w:r w:rsidR="00663A67" w:rsidRPr="007935B2">
        <w:rPr>
          <w:lang w:val="en-GB"/>
        </w:rPr>
        <w:fldChar w:fldCharType="end"/>
      </w:r>
      <w:r w:rsidRPr="007935B2">
        <w:rPr>
          <w:lang w:val="en-GB"/>
        </w:rPr>
        <w:t xml:space="preserve">, </w:t>
      </w:r>
      <w:r w:rsidR="00977F06" w:rsidRPr="007935B2">
        <w:rPr>
          <w:lang w:val="en-GB"/>
        </w:rPr>
        <w:t xml:space="preserve">one can observe that </w:t>
      </w:r>
      <w:r w:rsidRPr="007935B2">
        <w:rPr>
          <w:lang w:val="en-GB"/>
        </w:rPr>
        <w:t>the straight</w:t>
      </w:r>
      <w:r w:rsidR="00977F06" w:rsidRPr="007935B2">
        <w:rPr>
          <w:lang w:val="en-GB"/>
        </w:rPr>
        <w:t xml:space="preserve"> section</w:t>
      </w:r>
      <w:r w:rsidRPr="007935B2">
        <w:rPr>
          <w:lang w:val="en-GB"/>
        </w:rPr>
        <w:t xml:space="preserve"> </w:t>
      </w:r>
      <w:r w:rsidR="00977F06" w:rsidRPr="007935B2">
        <w:rPr>
          <w:lang w:val="en-GB"/>
        </w:rPr>
        <w:t>exhibits</w:t>
      </w:r>
      <w:r w:rsidR="00E9255D">
        <w:rPr>
          <w:lang w:val="en-GB"/>
        </w:rPr>
        <w:t>, at most,</w:t>
      </w:r>
      <w:r w:rsidRPr="007935B2">
        <w:rPr>
          <w:lang w:val="en-GB"/>
        </w:rPr>
        <w:t xml:space="preserve"> </w:t>
      </w:r>
      <w:r w:rsidR="00E9255D">
        <w:rPr>
          <w:lang w:val="en-GB"/>
        </w:rPr>
        <w:t xml:space="preserve">a very small </w:t>
      </w:r>
      <w:r w:rsidRPr="007935B2">
        <w:rPr>
          <w:lang w:val="en-GB"/>
        </w:rPr>
        <w:t xml:space="preserve">power loss </w:t>
      </w:r>
      <w:r w:rsidR="00977F06" w:rsidRPr="007935B2">
        <w:rPr>
          <w:lang w:val="en-GB"/>
        </w:rPr>
        <w:t>of</w:t>
      </w:r>
      <w:r w:rsidR="004C22B3">
        <w:rPr>
          <w:lang w:val="en-GB"/>
        </w:rPr>
        <w:t xml:space="preserve"> less than</w:t>
      </w:r>
      <w:r w:rsidRPr="007935B2">
        <w:rPr>
          <w:lang w:val="en-GB"/>
        </w:rPr>
        <w:t xml:space="preserve"> </w:t>
      </w:r>
      <m:oMath>
        <m:r>
          <w:rPr>
            <w:rFonts w:ascii="Cambria Math" w:hAnsi="Cambria Math"/>
            <w:lang w:val="en-GB"/>
          </w:rPr>
          <m:t>0.12</m:t>
        </m:r>
      </m:oMath>
      <w:r w:rsidR="00977F06" w:rsidRPr="007935B2">
        <w:rPr>
          <w:lang w:val="en-GB"/>
        </w:rPr>
        <w:t> </w:t>
      </w:r>
      <w:r w:rsidRPr="007935B2">
        <w:rPr>
          <w:lang w:val="en-GB"/>
        </w:rPr>
        <w:t>dB</w:t>
      </w:r>
      <w:r w:rsidR="003C5477">
        <w:rPr>
          <w:lang w:val="en-GB"/>
        </w:rPr>
        <w:t>, at 35 GHz</w:t>
      </w:r>
      <w:r w:rsidRPr="007935B2">
        <w:rPr>
          <w:lang w:val="en-GB"/>
        </w:rPr>
        <w:t xml:space="preserve">. </w:t>
      </w:r>
      <w:r w:rsidR="00BF71B3">
        <w:rPr>
          <w:lang w:val="en-GB"/>
        </w:rPr>
        <w:t xml:space="preserve">This </w:t>
      </w:r>
      <w:r w:rsidR="00B079A0">
        <w:rPr>
          <w:lang w:val="en-GB"/>
        </w:rPr>
        <w:t xml:space="preserve">has a </w:t>
      </w:r>
      <w:r w:rsidR="004E185C">
        <w:rPr>
          <w:lang w:val="en-GB"/>
        </w:rPr>
        <w:t>minor</w:t>
      </w:r>
      <w:r w:rsidR="00B079A0">
        <w:rPr>
          <w:lang w:val="en-GB"/>
        </w:rPr>
        <w:t xml:space="preserve"> impact</w:t>
      </w:r>
      <w:r w:rsidR="00FE7DC1">
        <w:rPr>
          <w:lang w:val="en-GB"/>
        </w:rPr>
        <w:t xml:space="preserve"> on the </w:t>
      </w:r>
      <w:r w:rsidR="00977F06" w:rsidRPr="007935B2">
        <w:rPr>
          <w:lang w:val="en-GB"/>
        </w:rPr>
        <w:t>overall</w:t>
      </w:r>
      <w:r w:rsidRPr="007935B2">
        <w:rPr>
          <w:lang w:val="en-GB"/>
        </w:rPr>
        <w:t xml:space="preserve"> </w:t>
      </w:r>
      <w:r w:rsidR="004E185C">
        <w:rPr>
          <w:lang w:val="en-GB"/>
        </w:rPr>
        <w:t xml:space="preserve">system </w:t>
      </w:r>
      <w:r w:rsidRPr="007935B2">
        <w:rPr>
          <w:lang w:val="en-GB"/>
        </w:rPr>
        <w:t xml:space="preserve">performance. </w:t>
      </w:r>
      <w:r w:rsidR="00114DA9" w:rsidRPr="007935B2">
        <w:rPr>
          <w:lang w:val="en-GB"/>
        </w:rPr>
        <w:t>On the other hand, t</w:t>
      </w:r>
      <w:r w:rsidR="00977F06" w:rsidRPr="007935B2">
        <w:rPr>
          <w:lang w:val="en-GB"/>
        </w:rPr>
        <w:t>he</w:t>
      </w:r>
      <w:r w:rsidRPr="007935B2">
        <w:rPr>
          <w:lang w:val="en-GB"/>
        </w:rPr>
        <w:t xml:space="preserve"> curved </w:t>
      </w:r>
      <w:r w:rsidR="00977F06" w:rsidRPr="007935B2">
        <w:rPr>
          <w:lang w:val="en-GB"/>
        </w:rPr>
        <w:t>waveguide</w:t>
      </w:r>
      <w:r w:rsidRPr="007935B2">
        <w:rPr>
          <w:lang w:val="en-GB"/>
        </w:rPr>
        <w:t xml:space="preserve"> section </w:t>
      </w:r>
      <w:r w:rsidR="00977F06" w:rsidRPr="007935B2">
        <w:rPr>
          <w:lang w:val="en-GB"/>
        </w:rPr>
        <w:t xml:space="preserve">has </w:t>
      </w:r>
      <w:r w:rsidR="000556A0">
        <w:rPr>
          <w:lang w:val="en-GB"/>
        </w:rPr>
        <w:t>much higher losses</w:t>
      </w:r>
      <w:r w:rsidR="00AF1A9F">
        <w:rPr>
          <w:lang w:val="en-GB"/>
        </w:rPr>
        <w:t>,</w:t>
      </w:r>
      <w:r w:rsidR="001A0E25">
        <w:rPr>
          <w:lang w:val="en-GB"/>
        </w:rPr>
        <w:t xml:space="preserve"> </w:t>
      </w:r>
      <w:r w:rsidR="0002315E">
        <w:rPr>
          <w:lang w:val="en-GB"/>
        </w:rPr>
        <w:t>mostly for frequencies</w:t>
      </w:r>
      <w:r w:rsidR="00AF1A9F">
        <w:rPr>
          <w:lang w:val="en-GB"/>
        </w:rPr>
        <w:t xml:space="preserve"> close to 50 GHz</w:t>
      </w:r>
      <w:r w:rsidR="005243A0" w:rsidRPr="007935B2">
        <w:rPr>
          <w:lang w:val="en-GB"/>
        </w:rPr>
        <w:t>.</w:t>
      </w:r>
      <w:r w:rsidR="00552854" w:rsidRPr="007935B2">
        <w:rPr>
          <w:lang w:val="en-GB"/>
        </w:rPr>
        <w:t xml:space="preserve"> In this case,</w:t>
      </w:r>
      <w:r w:rsidRPr="007935B2">
        <w:rPr>
          <w:lang w:val="en-GB"/>
        </w:rPr>
        <w:t xml:space="preserve"> </w:t>
      </w:r>
      <w:r w:rsidR="00A27A80">
        <w:rPr>
          <w:lang w:val="en-GB"/>
        </w:rPr>
        <w:t xml:space="preserve">losses above 1 dB </w:t>
      </w:r>
      <w:r w:rsidR="004258B5">
        <w:rPr>
          <w:lang w:val="en-GB"/>
        </w:rPr>
        <w:t>may</w:t>
      </w:r>
      <w:r w:rsidR="007B46C4">
        <w:rPr>
          <w:lang w:val="en-GB"/>
        </w:rPr>
        <w:t xml:space="preserve"> compromise the measurements, </w:t>
      </w:r>
      <w:r w:rsidR="00112422">
        <w:rPr>
          <w:lang w:val="en-GB"/>
        </w:rPr>
        <w:t xml:space="preserve">since they will be </w:t>
      </w:r>
      <w:r w:rsidR="00FE79C5">
        <w:rPr>
          <w:lang w:val="en-GB"/>
        </w:rPr>
        <w:t>propagated</w:t>
      </w:r>
      <w:r w:rsidR="00112422">
        <w:rPr>
          <w:lang w:val="en-GB"/>
        </w:rPr>
        <w:t xml:space="preserve"> by the number </w:t>
      </w:r>
      <w:r w:rsidR="00972CB7">
        <w:rPr>
          <w:lang w:val="en-GB"/>
        </w:rPr>
        <w:t xml:space="preserve">of </w:t>
      </w:r>
      <w:r w:rsidR="00096C11">
        <w:rPr>
          <w:lang w:val="en-GB"/>
        </w:rPr>
        <w:t xml:space="preserve">curves </w:t>
      </w:r>
      <w:r w:rsidR="00702B30">
        <w:rPr>
          <w:lang w:val="en-GB"/>
        </w:rPr>
        <w:t>in</w:t>
      </w:r>
      <w:r w:rsidR="00BB6ABB">
        <w:rPr>
          <w:lang w:val="en-GB"/>
        </w:rPr>
        <w:t xml:space="preserve"> each </w:t>
      </w:r>
      <w:r w:rsidR="00702B30">
        <w:rPr>
          <w:lang w:val="en-GB"/>
        </w:rPr>
        <w:t>transmission line.</w:t>
      </w:r>
      <w:r w:rsidRPr="007935B2">
        <w:rPr>
          <w:lang w:val="en-GB"/>
        </w:rPr>
        <w:t xml:space="preserve"> </w:t>
      </w:r>
      <w:r w:rsidR="00100B8E" w:rsidRPr="007935B2">
        <w:rPr>
          <w:lang w:val="en-GB"/>
        </w:rPr>
        <w:t>Th</w:t>
      </w:r>
      <w:r w:rsidR="00C625D1">
        <w:rPr>
          <w:lang w:val="en-GB"/>
        </w:rPr>
        <w:t>ese losses</w:t>
      </w:r>
      <w:r w:rsidR="00100B8E" w:rsidRPr="007935B2">
        <w:rPr>
          <w:lang w:val="en-GB"/>
        </w:rPr>
        <w:t xml:space="preserve"> </w:t>
      </w:r>
      <w:r w:rsidR="00C625D1">
        <w:rPr>
          <w:lang w:val="en-GB"/>
        </w:rPr>
        <w:t>were</w:t>
      </w:r>
      <w:r w:rsidR="00100B8E" w:rsidRPr="007935B2">
        <w:rPr>
          <w:lang w:val="en-GB"/>
        </w:rPr>
        <w:t xml:space="preserve"> expected, as the</w:t>
      </w:r>
      <w:r w:rsidR="00880617" w:rsidRPr="007935B2">
        <w:rPr>
          <w:lang w:val="en-GB"/>
        </w:rPr>
        <w:t xml:space="preserve"> </w:t>
      </w:r>
      <w:r w:rsidR="00666ACB" w:rsidRPr="007935B2">
        <w:rPr>
          <w:lang w:val="en-GB"/>
        </w:rPr>
        <w:t>shape</w:t>
      </w:r>
      <w:r w:rsidR="00880617" w:rsidRPr="007935B2">
        <w:rPr>
          <w:lang w:val="en-GB"/>
        </w:rPr>
        <w:t xml:space="preserve"> of the</w:t>
      </w:r>
      <w:r w:rsidR="00100B8E" w:rsidRPr="007935B2">
        <w:rPr>
          <w:lang w:val="en-GB"/>
        </w:rPr>
        <w:t xml:space="preserve"> </w:t>
      </w:r>
      <w:r w:rsidR="00910A0A" w:rsidRPr="007935B2">
        <w:rPr>
          <w:lang w:val="en-GB"/>
        </w:rPr>
        <w:t xml:space="preserve">waveguide </w:t>
      </w:r>
      <w:r w:rsidR="00DB4D71" w:rsidRPr="007935B2">
        <w:rPr>
          <w:lang w:val="en-GB"/>
        </w:rPr>
        <w:t>bends</w:t>
      </w:r>
      <w:r w:rsidR="00666ACB" w:rsidRPr="007935B2">
        <w:rPr>
          <w:lang w:val="en-GB"/>
        </w:rPr>
        <w:t xml:space="preserve">, which is critical </w:t>
      </w:r>
      <w:r w:rsidR="008A38B2" w:rsidRPr="007935B2">
        <w:rPr>
          <w:lang w:val="en-GB"/>
        </w:rPr>
        <w:t>to avoid losses due to mode conversion [</w:t>
      </w:r>
      <w:r w:rsidRPr="007935B2">
        <w:rPr>
          <w:lang w:val="en-GB"/>
        </w:rPr>
        <w:fldChar w:fldCharType="begin"/>
      </w:r>
      <w:r w:rsidRPr="007935B2">
        <w:rPr>
          <w:lang w:val="en-GB"/>
        </w:rPr>
        <w:instrText xml:space="preserve"> REF _Ref122445892 \r \h </w:instrText>
      </w:r>
      <w:r w:rsidRPr="007935B2">
        <w:rPr>
          <w:lang w:val="en-GB"/>
        </w:rPr>
      </w:r>
      <w:r w:rsidRPr="007935B2">
        <w:rPr>
          <w:lang w:val="en-GB"/>
        </w:rPr>
        <w:fldChar w:fldCharType="separate"/>
      </w:r>
      <w:r w:rsidR="00D35FD3" w:rsidRPr="007935B2">
        <w:rPr>
          <w:lang w:val="en-GB"/>
        </w:rPr>
        <w:t>34</w:t>
      </w:r>
      <w:r w:rsidRPr="007935B2">
        <w:rPr>
          <w:lang w:val="en-GB"/>
        </w:rPr>
        <w:fldChar w:fldCharType="end"/>
      </w:r>
      <w:r w:rsidR="00E618C3" w:rsidRPr="007935B2">
        <w:rPr>
          <w:lang w:val="en-GB"/>
        </w:rPr>
        <w:t>,</w:t>
      </w:r>
      <w:r w:rsidRPr="007935B2">
        <w:rPr>
          <w:lang w:val="en-GB"/>
        </w:rPr>
        <w:fldChar w:fldCharType="begin"/>
      </w:r>
      <w:r w:rsidRPr="007935B2">
        <w:rPr>
          <w:lang w:val="en-GB"/>
        </w:rPr>
        <w:instrText xml:space="preserve"> REF _Ref122446207 \r \h </w:instrText>
      </w:r>
      <w:r w:rsidRPr="007935B2">
        <w:rPr>
          <w:lang w:val="en-GB"/>
        </w:rPr>
      </w:r>
      <w:r w:rsidRPr="007935B2">
        <w:rPr>
          <w:lang w:val="en-GB"/>
        </w:rPr>
        <w:fldChar w:fldCharType="separate"/>
      </w:r>
      <w:r w:rsidR="00D35FD3" w:rsidRPr="007935B2">
        <w:rPr>
          <w:lang w:val="en-GB"/>
        </w:rPr>
        <w:t>35</w:t>
      </w:r>
      <w:r w:rsidRPr="007935B2">
        <w:rPr>
          <w:lang w:val="en-GB"/>
        </w:rPr>
        <w:fldChar w:fldCharType="end"/>
      </w:r>
      <w:r w:rsidR="008A38B2" w:rsidRPr="007935B2">
        <w:rPr>
          <w:lang w:val="en-GB"/>
        </w:rPr>
        <w:t>],</w:t>
      </w:r>
      <w:r w:rsidR="00DB4D71" w:rsidRPr="007935B2">
        <w:rPr>
          <w:lang w:val="en-GB"/>
        </w:rPr>
        <w:t xml:space="preserve"> </w:t>
      </w:r>
      <w:r w:rsidR="009F3B16" w:rsidRPr="007935B2">
        <w:rPr>
          <w:lang w:val="en-GB"/>
        </w:rPr>
        <w:t xml:space="preserve">is </w:t>
      </w:r>
      <w:r w:rsidR="00660FE7" w:rsidRPr="007935B2">
        <w:rPr>
          <w:lang w:val="en-GB"/>
        </w:rPr>
        <w:t>not</w:t>
      </w:r>
      <w:r w:rsidR="009F3B16" w:rsidRPr="007935B2">
        <w:rPr>
          <w:lang w:val="en-GB"/>
        </w:rPr>
        <w:t xml:space="preserve"> yet</w:t>
      </w:r>
      <w:r w:rsidR="00660FE7" w:rsidRPr="007935B2">
        <w:rPr>
          <w:lang w:val="en-GB"/>
        </w:rPr>
        <w:t xml:space="preserve"> optimized </w:t>
      </w:r>
      <w:r w:rsidR="00880617" w:rsidRPr="007935B2">
        <w:rPr>
          <w:lang w:val="en-GB"/>
        </w:rPr>
        <w:t xml:space="preserve">at this </w:t>
      </w:r>
      <w:r w:rsidR="009F3B16" w:rsidRPr="007935B2">
        <w:rPr>
          <w:lang w:val="en-GB"/>
        </w:rPr>
        <w:t>stage</w:t>
      </w:r>
      <w:r w:rsidRPr="007935B2">
        <w:rPr>
          <w:lang w:val="en-GB"/>
        </w:rPr>
        <w:t xml:space="preserve">. </w:t>
      </w:r>
      <w:r w:rsidR="00795056" w:rsidRPr="007935B2">
        <w:rPr>
          <w:lang w:val="en-GB"/>
        </w:rPr>
        <w:t>Previous</w:t>
      </w:r>
      <w:r w:rsidRPr="007935B2">
        <w:rPr>
          <w:lang w:val="en-GB"/>
        </w:rPr>
        <w:t xml:space="preserve"> simulation</w:t>
      </w:r>
      <w:r w:rsidR="00600F29" w:rsidRPr="007935B2">
        <w:rPr>
          <w:lang w:val="en-GB"/>
        </w:rPr>
        <w:t xml:space="preserve">s </w:t>
      </w:r>
      <w:r w:rsidR="00C3628C" w:rsidRPr="007935B2">
        <w:rPr>
          <w:lang w:val="en-GB"/>
        </w:rPr>
        <w:t xml:space="preserve">for </w:t>
      </w:r>
      <w:r w:rsidR="00977F06" w:rsidRPr="007935B2">
        <w:rPr>
          <w:lang w:val="en-GB"/>
        </w:rPr>
        <w:t xml:space="preserve">the </w:t>
      </w:r>
      <m:oMath>
        <m:r>
          <w:rPr>
            <w:rFonts w:ascii="Cambria Math" w:hAnsi="Cambria Math"/>
            <w:lang w:val="en-GB"/>
          </w:rPr>
          <m:t>90°</m:t>
        </m:r>
      </m:oMath>
      <w:r w:rsidRPr="007935B2">
        <w:rPr>
          <w:lang w:val="en-GB"/>
        </w:rPr>
        <w:t xml:space="preserve"> bends </w:t>
      </w:r>
      <w:r w:rsidR="00977F06" w:rsidRPr="007935B2">
        <w:rPr>
          <w:lang w:val="en-GB"/>
        </w:rPr>
        <w:t xml:space="preserve">of the ITER PPR system </w:t>
      </w:r>
      <w:r w:rsidR="000F4305" w:rsidRPr="007935B2">
        <w:rPr>
          <w:lang w:val="en-GB"/>
        </w:rPr>
        <w:t xml:space="preserve">have shown that </w:t>
      </w:r>
      <w:r w:rsidR="003E3E73">
        <w:rPr>
          <w:lang w:val="en-GB"/>
        </w:rPr>
        <w:t>curves with</w:t>
      </w:r>
      <w:r w:rsidR="000F4305" w:rsidRPr="007935B2">
        <w:rPr>
          <w:lang w:val="en-GB"/>
        </w:rPr>
        <w:t xml:space="preserve"> </w:t>
      </w:r>
      <w:r w:rsidR="00CD6553">
        <w:rPr>
          <w:lang w:val="en-GB"/>
        </w:rPr>
        <w:t>optimized</w:t>
      </w:r>
      <w:r w:rsidRPr="007935B2">
        <w:rPr>
          <w:lang w:val="en-GB"/>
        </w:rPr>
        <w:t xml:space="preserve"> hyperbolic secant shapes </w:t>
      </w:r>
      <w:r w:rsidR="00765291" w:rsidRPr="007935B2">
        <w:rPr>
          <w:lang w:val="en-GB"/>
        </w:rPr>
        <w:t xml:space="preserve">can </w:t>
      </w:r>
      <w:r w:rsidR="00CD6553">
        <w:rPr>
          <w:lang w:val="en-GB"/>
        </w:rPr>
        <w:t>eliminate</w:t>
      </w:r>
      <w:r w:rsidRPr="007935B2">
        <w:rPr>
          <w:lang w:val="en-GB"/>
        </w:rPr>
        <w:t xml:space="preserve"> losses </w:t>
      </w:r>
      <w:r w:rsidR="00CD6553">
        <w:rPr>
          <w:lang w:val="en-GB"/>
        </w:rPr>
        <w:t>of this magnitude</w:t>
      </w:r>
      <w:r w:rsidR="00795056" w:rsidRPr="007935B2">
        <w:rPr>
          <w:lang w:val="en-GB"/>
        </w:rPr>
        <w:t xml:space="preserve"> [</w:t>
      </w:r>
      <w:r w:rsidR="00795056" w:rsidRPr="007935B2">
        <w:rPr>
          <w:lang w:val="en-GB"/>
        </w:rPr>
        <w:fldChar w:fldCharType="begin"/>
      </w:r>
      <w:r w:rsidR="00795056" w:rsidRPr="007935B2">
        <w:rPr>
          <w:lang w:val="en-GB"/>
        </w:rPr>
        <w:instrText xml:space="preserve"> REF _Ref122446207 \r \h </w:instrText>
      </w:r>
      <w:r w:rsidR="00795056" w:rsidRPr="007935B2">
        <w:rPr>
          <w:lang w:val="en-GB"/>
        </w:rPr>
      </w:r>
      <w:r w:rsidR="00795056" w:rsidRPr="007935B2">
        <w:rPr>
          <w:lang w:val="en-GB"/>
        </w:rPr>
        <w:fldChar w:fldCharType="separate"/>
      </w:r>
      <w:r w:rsidR="00D35FD3" w:rsidRPr="007935B2">
        <w:rPr>
          <w:lang w:val="en-GB"/>
        </w:rPr>
        <w:t>35</w:t>
      </w:r>
      <w:r w:rsidR="00795056" w:rsidRPr="007935B2">
        <w:rPr>
          <w:lang w:val="en-GB"/>
        </w:rPr>
        <w:fldChar w:fldCharType="end"/>
      </w:r>
      <w:r w:rsidR="00795056" w:rsidRPr="007935B2">
        <w:rPr>
          <w:lang w:val="en-GB"/>
        </w:rPr>
        <w:t>]</w:t>
      </w:r>
      <w:r w:rsidRPr="007935B2">
        <w:rPr>
          <w:lang w:val="en-GB"/>
        </w:rPr>
        <w:t xml:space="preserve">. </w:t>
      </w:r>
      <w:r w:rsidR="00A25E1A" w:rsidRPr="007935B2">
        <w:rPr>
          <w:lang w:val="en-GB"/>
        </w:rPr>
        <w:t>These optimi</w:t>
      </w:r>
      <w:r w:rsidR="00203F3C">
        <w:rPr>
          <w:lang w:val="en-GB"/>
        </w:rPr>
        <w:t>s</w:t>
      </w:r>
      <w:r w:rsidR="00A25E1A" w:rsidRPr="007935B2">
        <w:rPr>
          <w:lang w:val="en-GB"/>
        </w:rPr>
        <w:t>ations will be implemented at a later design stage</w:t>
      </w:r>
      <w:r w:rsidR="00765291" w:rsidRPr="007935B2">
        <w:rPr>
          <w:lang w:val="en-GB"/>
        </w:rPr>
        <w:t xml:space="preserve">, when the </w:t>
      </w:r>
      <w:r w:rsidR="002B25DA" w:rsidRPr="007935B2">
        <w:rPr>
          <w:lang w:val="en-GB"/>
        </w:rPr>
        <w:t xml:space="preserve">number of antennas and waveguides </w:t>
      </w:r>
      <w:r w:rsidR="006850FE" w:rsidRPr="007935B2">
        <w:rPr>
          <w:lang w:val="en-GB"/>
        </w:rPr>
        <w:t xml:space="preserve">and their positions within the system are fully determined. </w:t>
      </w:r>
    </w:p>
    <w:p w14:paraId="3A790C06" w14:textId="29E88CB2" w:rsidR="00A25E1A" w:rsidRPr="007935B2" w:rsidRDefault="00A25E1A" w:rsidP="00A25E1A">
      <w:pPr>
        <w:pStyle w:val="MDPI31text"/>
        <w:rPr>
          <w:lang w:val="en-GB"/>
        </w:rPr>
      </w:pPr>
      <w:r w:rsidRPr="007935B2">
        <w:rPr>
          <w:lang w:val="en-GB"/>
        </w:rPr>
        <w:t xml:space="preserve">Compared to the losses due to </w:t>
      </w:r>
      <w:r w:rsidR="00881879" w:rsidRPr="007935B2">
        <w:rPr>
          <w:lang w:val="en-GB"/>
        </w:rPr>
        <w:t>lack of optimi</w:t>
      </w:r>
      <w:r w:rsidR="00203F3C">
        <w:rPr>
          <w:lang w:val="en-GB"/>
        </w:rPr>
        <w:t>s</w:t>
      </w:r>
      <w:r w:rsidR="00881879" w:rsidRPr="007935B2">
        <w:rPr>
          <w:lang w:val="en-GB"/>
        </w:rPr>
        <w:t>ation of the waveguide bends, waveguide deformation</w:t>
      </w:r>
      <w:r w:rsidR="00AA667C" w:rsidRPr="007935B2">
        <w:rPr>
          <w:lang w:val="en-GB"/>
        </w:rPr>
        <w:t xml:space="preserve"> </w:t>
      </w:r>
      <w:r w:rsidR="00300B0B">
        <w:rPr>
          <w:lang w:val="en-GB"/>
        </w:rPr>
        <w:t>due to thermal loads</w:t>
      </w:r>
      <w:r w:rsidR="00C644AC">
        <w:rPr>
          <w:lang w:val="en-GB"/>
        </w:rPr>
        <w:t xml:space="preserve"> has a small impact</w:t>
      </w:r>
      <w:r w:rsidR="00AA667C" w:rsidRPr="007935B2">
        <w:rPr>
          <w:lang w:val="en-GB"/>
        </w:rPr>
        <w:t xml:space="preserve"> on the </w:t>
      </w:r>
      <w:r w:rsidR="00A73B10" w:rsidRPr="007935B2">
        <w:rPr>
          <w:lang w:val="en-GB"/>
        </w:rPr>
        <w:t>microwave propagation</w:t>
      </w:r>
      <w:r w:rsidR="004746E4" w:rsidRPr="007935B2">
        <w:rPr>
          <w:lang w:val="en-GB"/>
        </w:rPr>
        <w:t xml:space="preserve"> </w:t>
      </w:r>
      <w:r w:rsidR="002153CB" w:rsidRPr="007935B2">
        <w:rPr>
          <w:lang w:val="en-GB"/>
        </w:rPr>
        <w:t xml:space="preserve">(in fact, </w:t>
      </w:r>
      <w:r w:rsidR="00103FC9" w:rsidRPr="007935B2">
        <w:rPr>
          <w:lang w:val="en-GB"/>
        </w:rPr>
        <w:t xml:space="preserve">slightly </w:t>
      </w:r>
      <w:r w:rsidR="002153CB" w:rsidRPr="007935B2">
        <w:rPr>
          <w:i/>
          <w:iCs/>
          <w:lang w:val="en-GB"/>
        </w:rPr>
        <w:t>lower</w:t>
      </w:r>
      <w:r w:rsidR="002153CB" w:rsidRPr="007935B2">
        <w:rPr>
          <w:lang w:val="en-GB"/>
        </w:rPr>
        <w:t xml:space="preserve"> losses were </w:t>
      </w:r>
      <w:r w:rsidR="00103FC9" w:rsidRPr="007935B2">
        <w:rPr>
          <w:lang w:val="en-GB"/>
        </w:rPr>
        <w:t>obtained with the deformed geometries</w:t>
      </w:r>
      <w:r w:rsidR="002153CB" w:rsidRPr="007935B2">
        <w:rPr>
          <w:lang w:val="en-GB"/>
        </w:rPr>
        <w:t>)</w:t>
      </w:r>
      <w:r w:rsidR="00963F8B" w:rsidRPr="007935B2">
        <w:rPr>
          <w:lang w:val="en-GB"/>
        </w:rPr>
        <w:t>. Nevertheless,</w:t>
      </w:r>
      <w:r w:rsidR="00685CE7" w:rsidRPr="007935B2">
        <w:rPr>
          <w:lang w:val="en-GB"/>
        </w:rPr>
        <w:t xml:space="preserve"> it can be concluded from this study that</w:t>
      </w:r>
      <w:r w:rsidR="00963F8B" w:rsidRPr="007935B2">
        <w:rPr>
          <w:lang w:val="en-GB"/>
        </w:rPr>
        <w:t xml:space="preserve"> </w:t>
      </w:r>
      <w:r w:rsidR="00A73B10" w:rsidRPr="007935B2">
        <w:rPr>
          <w:lang w:val="en-GB"/>
        </w:rPr>
        <w:t xml:space="preserve">for optimal performance </w:t>
      </w:r>
      <w:r w:rsidR="00103FC9" w:rsidRPr="007935B2">
        <w:rPr>
          <w:lang w:val="en-GB"/>
        </w:rPr>
        <w:t>the optimi</w:t>
      </w:r>
      <w:r w:rsidR="00203F3C">
        <w:rPr>
          <w:lang w:val="en-GB"/>
        </w:rPr>
        <w:t>s</w:t>
      </w:r>
      <w:r w:rsidR="00103FC9" w:rsidRPr="007935B2">
        <w:rPr>
          <w:lang w:val="en-GB"/>
        </w:rPr>
        <w:t>ation</w:t>
      </w:r>
      <w:r w:rsidR="00A73B10" w:rsidRPr="007935B2">
        <w:rPr>
          <w:lang w:val="en-GB"/>
        </w:rPr>
        <w:t xml:space="preserve"> studies</w:t>
      </w:r>
      <w:r w:rsidR="00103FC9" w:rsidRPr="007935B2">
        <w:rPr>
          <w:lang w:val="en-GB"/>
        </w:rPr>
        <w:t xml:space="preserve"> </w:t>
      </w:r>
      <w:r w:rsidR="00A73B10" w:rsidRPr="007935B2">
        <w:rPr>
          <w:lang w:val="en-GB"/>
        </w:rPr>
        <w:t xml:space="preserve">must </w:t>
      </w:r>
      <w:r w:rsidR="0033304F" w:rsidRPr="007935B2">
        <w:rPr>
          <w:lang w:val="en-GB"/>
        </w:rPr>
        <w:t>consider</w:t>
      </w:r>
      <w:r w:rsidR="00A73B10" w:rsidRPr="007935B2">
        <w:rPr>
          <w:lang w:val="en-GB"/>
        </w:rPr>
        <w:t xml:space="preserve"> the operation conditions. </w:t>
      </w:r>
    </w:p>
    <w:p w14:paraId="1CA897D4" w14:textId="3E398410" w:rsidR="000F450B" w:rsidRPr="007935B2" w:rsidRDefault="000F450B" w:rsidP="000F450B">
      <w:pPr>
        <w:pStyle w:val="MDPI31text"/>
        <w:rPr>
          <w:lang w:val="en-GB"/>
        </w:rPr>
      </w:pPr>
      <w:r w:rsidRPr="007935B2">
        <w:rPr>
          <w:lang w:val="en-GB"/>
        </w:rPr>
        <w:lastRenderedPageBreak/>
        <w:t xml:space="preserve">Multiple aspects must be considered </w:t>
      </w:r>
      <w:r w:rsidR="003A76D4" w:rsidRPr="007935B2">
        <w:rPr>
          <w:lang w:val="en-GB"/>
        </w:rPr>
        <w:t>in the</w:t>
      </w:r>
      <w:r w:rsidRPr="007935B2">
        <w:rPr>
          <w:lang w:val="en-GB"/>
        </w:rPr>
        <w:t xml:space="preserve"> design</w:t>
      </w:r>
      <w:r w:rsidR="003A76D4" w:rsidRPr="007935B2">
        <w:rPr>
          <w:lang w:val="en-GB"/>
        </w:rPr>
        <w:t xml:space="preserve"> of</w:t>
      </w:r>
      <w:r w:rsidRPr="007935B2">
        <w:rPr>
          <w:lang w:val="en-GB"/>
        </w:rPr>
        <w:t xml:space="preserve"> diagnostics for DEMO and those were taken into consideration in the</w:t>
      </w:r>
      <w:r w:rsidR="003A76D4" w:rsidRPr="007935B2">
        <w:rPr>
          <w:lang w:val="en-GB"/>
        </w:rPr>
        <w:t xml:space="preserve"> </w:t>
      </w:r>
      <w:r w:rsidRPr="007935B2">
        <w:rPr>
          <w:lang w:val="en-GB"/>
        </w:rPr>
        <w:t>design</w:t>
      </w:r>
      <w:r w:rsidR="003A76D4" w:rsidRPr="007935B2">
        <w:rPr>
          <w:lang w:val="en-GB"/>
        </w:rPr>
        <w:t xml:space="preserve"> of the DSC</w:t>
      </w:r>
      <w:r w:rsidRPr="007935B2">
        <w:rPr>
          <w:lang w:val="en-GB"/>
        </w:rPr>
        <w:t xml:space="preserve">. Space restrictions must be considered </w:t>
      </w:r>
      <w:r w:rsidR="003A76D4" w:rsidRPr="007935B2">
        <w:rPr>
          <w:lang w:val="en-GB"/>
        </w:rPr>
        <w:t>in</w:t>
      </w:r>
      <w:r w:rsidRPr="007935B2">
        <w:rPr>
          <w:lang w:val="en-GB"/>
        </w:rPr>
        <w:t xml:space="preserve"> the </w:t>
      </w:r>
      <w:r w:rsidR="003A76D4" w:rsidRPr="007935B2">
        <w:rPr>
          <w:lang w:val="en-GB"/>
        </w:rPr>
        <w:t>BBs and in the e</w:t>
      </w:r>
      <w:r w:rsidRPr="007935B2">
        <w:rPr>
          <w:lang w:val="en-GB"/>
        </w:rPr>
        <w:t>quatorial</w:t>
      </w:r>
      <w:r w:rsidR="003A76D4" w:rsidRPr="007935B2">
        <w:rPr>
          <w:lang w:val="en-GB"/>
        </w:rPr>
        <w:t xml:space="preserve"> </w:t>
      </w:r>
      <w:r w:rsidRPr="007935B2">
        <w:rPr>
          <w:lang w:val="en-GB"/>
        </w:rPr>
        <w:t>and</w:t>
      </w:r>
      <w:r w:rsidR="003A76D4" w:rsidRPr="007935B2">
        <w:rPr>
          <w:lang w:val="en-GB"/>
        </w:rPr>
        <w:t xml:space="preserve"> u</w:t>
      </w:r>
      <w:r w:rsidRPr="007935B2">
        <w:rPr>
          <w:lang w:val="en-GB"/>
        </w:rPr>
        <w:t xml:space="preserve">pper </w:t>
      </w:r>
      <w:r w:rsidR="003A76D4" w:rsidRPr="007935B2">
        <w:rPr>
          <w:lang w:val="en-GB"/>
        </w:rPr>
        <w:t>p</w:t>
      </w:r>
      <w:r w:rsidRPr="007935B2">
        <w:rPr>
          <w:lang w:val="en-GB"/>
        </w:rPr>
        <w:t>orts</w:t>
      </w:r>
      <w:r w:rsidR="003A76D4" w:rsidRPr="007935B2">
        <w:rPr>
          <w:lang w:val="en-GB"/>
        </w:rPr>
        <w:t xml:space="preserve"> regions</w:t>
      </w:r>
      <w:r w:rsidRPr="007935B2">
        <w:rPr>
          <w:lang w:val="en-GB"/>
        </w:rPr>
        <w:t xml:space="preserve">. </w:t>
      </w:r>
      <w:r w:rsidR="003A76D4" w:rsidRPr="007935B2">
        <w:rPr>
          <w:lang w:val="en-GB"/>
        </w:rPr>
        <w:t xml:space="preserve">The harsh conditions of operation (radiation &amp; heat loads) impose restrictions </w:t>
      </w:r>
      <w:r w:rsidR="00733228" w:rsidRPr="007935B2">
        <w:rPr>
          <w:lang w:val="en-GB"/>
        </w:rPr>
        <w:t>o</w:t>
      </w:r>
      <w:r w:rsidR="003A76D4" w:rsidRPr="007935B2">
        <w:rPr>
          <w:lang w:val="en-GB"/>
        </w:rPr>
        <w:t>n the design and in the selection of materials, such as in</w:t>
      </w:r>
      <w:r w:rsidRPr="007935B2">
        <w:rPr>
          <w:lang w:val="en-GB"/>
        </w:rPr>
        <w:t xml:space="preserve"> </w:t>
      </w:r>
      <w:r w:rsidR="003A76D4" w:rsidRPr="007935B2">
        <w:rPr>
          <w:lang w:val="en-GB"/>
        </w:rPr>
        <w:t xml:space="preserve">the </w:t>
      </w:r>
      <w:r w:rsidRPr="007935B2">
        <w:rPr>
          <w:lang w:val="en-GB"/>
        </w:rPr>
        <w:t>BB region</w:t>
      </w:r>
      <w:r w:rsidR="003A76D4" w:rsidRPr="007935B2">
        <w:rPr>
          <w:lang w:val="en-GB"/>
        </w:rPr>
        <w:t>, where only metallic components are allowed</w:t>
      </w:r>
      <w:r w:rsidR="002E3CBA" w:rsidRPr="007935B2">
        <w:rPr>
          <w:lang w:val="en-GB"/>
        </w:rPr>
        <w:t>,</w:t>
      </w:r>
      <w:r w:rsidRPr="007935B2">
        <w:rPr>
          <w:lang w:val="en-GB"/>
        </w:rPr>
        <w:t xml:space="preserve"> </w:t>
      </w:r>
      <w:r w:rsidR="003A76D4" w:rsidRPr="007935B2">
        <w:rPr>
          <w:lang w:val="en-GB"/>
        </w:rPr>
        <w:t>and</w:t>
      </w:r>
      <w:r w:rsidRPr="007935B2">
        <w:rPr>
          <w:lang w:val="en-GB"/>
        </w:rPr>
        <w:t xml:space="preserve"> cooling</w:t>
      </w:r>
      <w:r w:rsidR="003A76D4" w:rsidRPr="007935B2">
        <w:rPr>
          <w:lang w:val="en-GB"/>
        </w:rPr>
        <w:t xml:space="preserve"> </w:t>
      </w:r>
      <w:r w:rsidR="008E4907">
        <w:rPr>
          <w:lang w:val="en-GB"/>
        </w:rPr>
        <w:t xml:space="preserve">systems </w:t>
      </w:r>
      <w:r w:rsidR="0084507D">
        <w:rPr>
          <w:lang w:val="en-GB"/>
        </w:rPr>
        <w:t>are needed</w:t>
      </w:r>
      <w:r w:rsidR="003A76D4" w:rsidRPr="007935B2">
        <w:rPr>
          <w:lang w:val="en-GB"/>
        </w:rPr>
        <w:t>.</w:t>
      </w:r>
      <w:r w:rsidRPr="007935B2">
        <w:rPr>
          <w:lang w:val="en-GB"/>
        </w:rPr>
        <w:t xml:space="preserve"> Also, </w:t>
      </w:r>
      <w:r w:rsidR="004F63C5">
        <w:rPr>
          <w:lang w:val="en-GB"/>
        </w:rPr>
        <w:t xml:space="preserve">plasma-facing </w:t>
      </w:r>
      <w:r w:rsidR="00102CA1" w:rsidRPr="007935B2">
        <w:rPr>
          <w:lang w:val="en-GB"/>
        </w:rPr>
        <w:t>components need to</w:t>
      </w:r>
      <w:r w:rsidRPr="007935B2">
        <w:rPr>
          <w:lang w:val="en-GB"/>
        </w:rPr>
        <w:t xml:space="preserve"> be retracted in protected locations. </w:t>
      </w:r>
      <w:r w:rsidR="00102CA1" w:rsidRPr="007935B2">
        <w:rPr>
          <w:lang w:val="en-GB"/>
        </w:rPr>
        <w:t>F</w:t>
      </w:r>
      <w:r w:rsidRPr="007935B2">
        <w:rPr>
          <w:lang w:val="en-GB"/>
        </w:rPr>
        <w:t xml:space="preserve">inally, RH </w:t>
      </w:r>
      <w:r w:rsidR="00102CA1" w:rsidRPr="007935B2">
        <w:rPr>
          <w:lang w:val="en-GB"/>
        </w:rPr>
        <w:t xml:space="preserve">compatibility </w:t>
      </w:r>
      <w:r w:rsidRPr="007935B2">
        <w:rPr>
          <w:lang w:val="en-GB"/>
        </w:rPr>
        <w:t xml:space="preserve">must be considered </w:t>
      </w:r>
      <w:r w:rsidR="00102CA1" w:rsidRPr="007935B2">
        <w:rPr>
          <w:lang w:val="en-GB"/>
        </w:rPr>
        <w:t>early in the design of components that will be installed in areas where hands-on maintenance will not be possible</w:t>
      </w:r>
      <w:r w:rsidRPr="007935B2">
        <w:rPr>
          <w:lang w:val="en-GB"/>
        </w:rPr>
        <w:t>.</w:t>
      </w:r>
    </w:p>
    <w:p w14:paraId="0AD55D76" w14:textId="06276629" w:rsidR="000F450B" w:rsidRPr="007935B2" w:rsidRDefault="000F450B" w:rsidP="000F450B">
      <w:pPr>
        <w:pStyle w:val="MDPI22heading2"/>
        <w:spacing w:before="240"/>
        <w:rPr>
          <w:lang w:val="en-GB"/>
        </w:rPr>
      </w:pPr>
      <w:r w:rsidRPr="007935B2">
        <w:rPr>
          <w:lang w:val="en-GB"/>
        </w:rPr>
        <w:t xml:space="preserve">6.2 Main achievements and future work on the development of </w:t>
      </w:r>
      <w:r w:rsidR="0015450E" w:rsidRPr="007935B2">
        <w:rPr>
          <w:lang w:val="en-GB"/>
        </w:rPr>
        <w:t>MW</w:t>
      </w:r>
      <w:r w:rsidRPr="007935B2">
        <w:rPr>
          <w:lang w:val="en-GB"/>
        </w:rPr>
        <w:t xml:space="preserve"> reflectometry for DEMO</w:t>
      </w:r>
    </w:p>
    <w:p w14:paraId="095B8433" w14:textId="735D2769" w:rsidR="000F450B" w:rsidRPr="007935B2" w:rsidRDefault="000F450B" w:rsidP="003A6D5A">
      <w:pPr>
        <w:pStyle w:val="MDPI31text"/>
        <w:rPr>
          <w:lang w:val="en-GB"/>
        </w:rPr>
      </w:pPr>
      <w:r w:rsidRPr="007935B2">
        <w:rPr>
          <w:lang w:val="en-GB"/>
        </w:rPr>
        <w:t>Fu</w:t>
      </w:r>
      <w:r w:rsidR="0015450E" w:rsidRPr="007935B2">
        <w:rPr>
          <w:lang w:val="en-GB"/>
        </w:rPr>
        <w:t>sion reactors</w:t>
      </w:r>
      <w:r w:rsidRPr="007935B2">
        <w:rPr>
          <w:lang w:val="en-GB"/>
        </w:rPr>
        <w:t xml:space="preserve"> are highly complex devices</w:t>
      </w:r>
      <w:r w:rsidR="0015450E" w:rsidRPr="007935B2">
        <w:rPr>
          <w:lang w:val="en-GB"/>
        </w:rPr>
        <w:t>. The</w:t>
      </w:r>
      <w:r w:rsidRPr="007935B2">
        <w:rPr>
          <w:lang w:val="en-GB"/>
        </w:rPr>
        <w:t xml:space="preserve"> harsh environment and high number of interfaces between </w:t>
      </w:r>
      <w:r w:rsidR="00BA73E6" w:rsidRPr="007935B2">
        <w:rPr>
          <w:lang w:val="en-GB"/>
        </w:rPr>
        <w:t>their</w:t>
      </w:r>
      <w:r w:rsidR="0015450E" w:rsidRPr="007935B2">
        <w:rPr>
          <w:lang w:val="en-GB"/>
        </w:rPr>
        <w:t xml:space="preserve"> </w:t>
      </w:r>
      <w:r w:rsidRPr="007935B2">
        <w:rPr>
          <w:lang w:val="en-GB"/>
        </w:rPr>
        <w:t xml:space="preserve">multiple </w:t>
      </w:r>
      <w:r w:rsidR="0015450E" w:rsidRPr="007935B2">
        <w:rPr>
          <w:lang w:val="en-GB"/>
        </w:rPr>
        <w:t>system</w:t>
      </w:r>
      <w:r w:rsidRPr="007935B2">
        <w:rPr>
          <w:lang w:val="en-GB"/>
        </w:rPr>
        <w:t>s</w:t>
      </w:r>
      <w:r w:rsidR="0015450E" w:rsidRPr="007935B2">
        <w:rPr>
          <w:lang w:val="en-GB"/>
        </w:rPr>
        <w:t xml:space="preserve"> </w:t>
      </w:r>
      <w:r w:rsidRPr="007935B2">
        <w:rPr>
          <w:lang w:val="en-GB"/>
        </w:rPr>
        <w:t xml:space="preserve">impose </w:t>
      </w:r>
      <w:r w:rsidR="0015450E" w:rsidRPr="007935B2">
        <w:rPr>
          <w:lang w:val="en-GB"/>
        </w:rPr>
        <w:t xml:space="preserve">many challenges to diagnostic integration and calls for </w:t>
      </w:r>
      <w:r w:rsidRPr="007935B2">
        <w:rPr>
          <w:lang w:val="en-GB"/>
        </w:rPr>
        <w:t xml:space="preserve">an iterative design process. The </w:t>
      </w:r>
      <w:r w:rsidR="0015450E" w:rsidRPr="007935B2">
        <w:rPr>
          <w:lang w:val="en-GB"/>
        </w:rPr>
        <w:t xml:space="preserve">MW </w:t>
      </w:r>
      <w:r w:rsidRPr="007935B2">
        <w:rPr>
          <w:lang w:val="en-GB"/>
        </w:rPr>
        <w:t xml:space="preserve">reflectometry system </w:t>
      </w:r>
      <w:r w:rsidR="0015450E" w:rsidRPr="007935B2">
        <w:rPr>
          <w:lang w:val="en-GB"/>
        </w:rPr>
        <w:t xml:space="preserve">for DEMO </w:t>
      </w:r>
      <w:r w:rsidRPr="007935B2">
        <w:rPr>
          <w:lang w:val="en-GB"/>
        </w:rPr>
        <w:t xml:space="preserve">is at the conceptual design </w:t>
      </w:r>
      <w:r w:rsidR="0015450E" w:rsidRPr="007935B2">
        <w:rPr>
          <w:lang w:val="en-GB"/>
        </w:rPr>
        <w:t>phas</w:t>
      </w:r>
      <w:r w:rsidRPr="007935B2">
        <w:rPr>
          <w:lang w:val="en-GB"/>
        </w:rPr>
        <w:t xml:space="preserve">e and a considerable amount of work </w:t>
      </w:r>
      <w:r w:rsidR="0015450E" w:rsidRPr="007935B2">
        <w:rPr>
          <w:lang w:val="en-GB"/>
        </w:rPr>
        <w:t>h</w:t>
      </w:r>
      <w:r w:rsidRPr="007935B2">
        <w:rPr>
          <w:lang w:val="en-GB"/>
        </w:rPr>
        <w:t xml:space="preserve">as already </w:t>
      </w:r>
      <w:r w:rsidR="0015450E" w:rsidRPr="007935B2">
        <w:rPr>
          <w:lang w:val="en-GB"/>
        </w:rPr>
        <w:t xml:space="preserve">been </w:t>
      </w:r>
      <w:r w:rsidRPr="007935B2">
        <w:rPr>
          <w:lang w:val="en-GB"/>
        </w:rPr>
        <w:t xml:space="preserve">done </w:t>
      </w:r>
      <w:r w:rsidR="0015450E" w:rsidRPr="007935B2">
        <w:rPr>
          <w:lang w:val="en-GB"/>
        </w:rPr>
        <w:t xml:space="preserve">concerning its integration inside the </w:t>
      </w:r>
      <w:r w:rsidR="003A6D5A" w:rsidRPr="007935B2">
        <w:rPr>
          <w:lang w:val="en-GB"/>
        </w:rPr>
        <w:t>vacuum vessel.</w:t>
      </w:r>
      <w:r w:rsidRPr="007935B2">
        <w:rPr>
          <w:lang w:val="en-GB"/>
        </w:rPr>
        <w:t xml:space="preserve"> The use of </w:t>
      </w:r>
      <w:r w:rsidR="003A6D5A" w:rsidRPr="007935B2">
        <w:rPr>
          <w:lang w:val="en-GB"/>
        </w:rPr>
        <w:t>h</w:t>
      </w:r>
      <w:r w:rsidRPr="007935B2">
        <w:rPr>
          <w:lang w:val="en-GB"/>
        </w:rPr>
        <w:t>igh-</w:t>
      </w:r>
      <w:r w:rsidR="003A6D5A" w:rsidRPr="007935B2">
        <w:rPr>
          <w:lang w:val="en-GB"/>
        </w:rPr>
        <w:t>p</w:t>
      </w:r>
      <w:r w:rsidRPr="007935B2">
        <w:rPr>
          <w:lang w:val="en-GB"/>
        </w:rPr>
        <w:t xml:space="preserve">erformance codes such as REFMUL enabled the development of synthetic </w:t>
      </w:r>
      <w:r w:rsidR="003A6D5A" w:rsidRPr="007935B2">
        <w:rPr>
          <w:lang w:val="en-GB"/>
        </w:rPr>
        <w:t xml:space="preserve">reflectometry </w:t>
      </w:r>
      <w:r w:rsidRPr="007935B2">
        <w:rPr>
          <w:lang w:val="en-GB"/>
        </w:rPr>
        <w:t xml:space="preserve">diagnostics </w:t>
      </w:r>
      <w:r w:rsidR="003A6D5A" w:rsidRPr="007935B2">
        <w:rPr>
          <w:lang w:val="en-GB"/>
        </w:rPr>
        <w:t xml:space="preserve">that have been used to </w:t>
      </w:r>
      <w:r w:rsidRPr="007935B2">
        <w:rPr>
          <w:lang w:val="en-GB"/>
        </w:rPr>
        <w:t>optimi</w:t>
      </w:r>
      <w:r w:rsidR="003A6D5A" w:rsidRPr="007935B2">
        <w:rPr>
          <w:lang w:val="en-GB"/>
        </w:rPr>
        <w:t>se</w:t>
      </w:r>
      <w:r w:rsidRPr="007935B2">
        <w:rPr>
          <w:lang w:val="en-GB"/>
        </w:rPr>
        <w:t xml:space="preserve"> the location </w:t>
      </w:r>
      <w:r w:rsidR="003A6D5A" w:rsidRPr="007935B2">
        <w:rPr>
          <w:lang w:val="en-GB"/>
        </w:rPr>
        <w:t xml:space="preserve">and distribution </w:t>
      </w:r>
      <w:r w:rsidRPr="007935B2">
        <w:rPr>
          <w:lang w:val="en-GB"/>
        </w:rPr>
        <w:t xml:space="preserve">of </w:t>
      </w:r>
      <w:r w:rsidR="003A6D5A" w:rsidRPr="007935B2">
        <w:rPr>
          <w:lang w:val="en-GB"/>
        </w:rPr>
        <w:t xml:space="preserve">diagnostic </w:t>
      </w:r>
      <w:r w:rsidRPr="007935B2">
        <w:rPr>
          <w:lang w:val="en-GB"/>
        </w:rPr>
        <w:t xml:space="preserve">antennas. The </w:t>
      </w:r>
      <w:r w:rsidR="003A6D5A" w:rsidRPr="007935B2">
        <w:rPr>
          <w:lang w:val="en-GB"/>
        </w:rPr>
        <w:t>design of the system</w:t>
      </w:r>
      <w:r w:rsidRPr="007935B2">
        <w:rPr>
          <w:lang w:val="en-GB"/>
        </w:rPr>
        <w:t xml:space="preserve"> strongly benefited from the work performed </w:t>
      </w:r>
      <w:r w:rsidR="003A6D5A" w:rsidRPr="007935B2">
        <w:rPr>
          <w:lang w:val="en-GB"/>
        </w:rPr>
        <w:t>for</w:t>
      </w:r>
      <w:r w:rsidRPr="007935B2">
        <w:rPr>
          <w:lang w:val="en-GB"/>
        </w:rPr>
        <w:t xml:space="preserve"> the ITER </w:t>
      </w:r>
      <w:r w:rsidR="003A6D5A" w:rsidRPr="007935B2">
        <w:rPr>
          <w:lang w:val="en-GB"/>
        </w:rPr>
        <w:t xml:space="preserve">PPR system, which </w:t>
      </w:r>
      <w:r w:rsidRPr="007935B2">
        <w:rPr>
          <w:lang w:val="en-GB"/>
        </w:rPr>
        <w:t xml:space="preserve">has provided </w:t>
      </w:r>
      <w:r w:rsidR="003A6D5A" w:rsidRPr="007935B2">
        <w:rPr>
          <w:lang w:val="en-GB"/>
        </w:rPr>
        <w:t xml:space="preserve">design </w:t>
      </w:r>
      <w:r w:rsidRPr="007935B2">
        <w:rPr>
          <w:lang w:val="en-GB"/>
        </w:rPr>
        <w:t xml:space="preserve">solutions </w:t>
      </w:r>
      <w:r w:rsidR="003A6D5A" w:rsidRPr="007935B2">
        <w:rPr>
          <w:lang w:val="en-GB"/>
        </w:rPr>
        <w:t>that have been</w:t>
      </w:r>
      <w:r w:rsidRPr="007935B2">
        <w:rPr>
          <w:lang w:val="en-GB"/>
        </w:rPr>
        <w:t xml:space="preserve"> tested in relevant prototyping activities. However, much more work is still required</w:t>
      </w:r>
      <w:r w:rsidR="003A6D5A" w:rsidRPr="007935B2">
        <w:rPr>
          <w:lang w:val="en-GB"/>
        </w:rPr>
        <w:t xml:space="preserve"> to address the</w:t>
      </w:r>
      <w:r w:rsidRPr="007935B2">
        <w:rPr>
          <w:lang w:val="en-GB"/>
        </w:rPr>
        <w:t xml:space="preserve"> many issues </w:t>
      </w:r>
      <w:r w:rsidR="003A6D5A" w:rsidRPr="007935B2">
        <w:rPr>
          <w:lang w:val="en-GB"/>
        </w:rPr>
        <w:t xml:space="preserve">that </w:t>
      </w:r>
      <w:r w:rsidRPr="007935B2">
        <w:rPr>
          <w:lang w:val="en-GB"/>
        </w:rPr>
        <w:t>persist</w:t>
      </w:r>
      <w:r w:rsidR="003A6D5A" w:rsidRPr="007935B2">
        <w:rPr>
          <w:lang w:val="en-GB"/>
        </w:rPr>
        <w:t>:</w:t>
      </w:r>
    </w:p>
    <w:p w14:paraId="16EB5213" w14:textId="289746EA" w:rsidR="000F450B" w:rsidRPr="007935B2" w:rsidRDefault="000F450B" w:rsidP="003A6D5A">
      <w:pPr>
        <w:pStyle w:val="MDPI38bullet"/>
        <w:numPr>
          <w:ilvl w:val="0"/>
          <w:numId w:val="27"/>
        </w:numPr>
        <w:ind w:left="3033" w:hanging="425"/>
        <w:rPr>
          <w:lang w:val="en-GB"/>
        </w:rPr>
      </w:pPr>
      <w:r w:rsidRPr="007935B2">
        <w:rPr>
          <w:lang w:val="en-GB"/>
        </w:rPr>
        <w:t>the interface between the DSC and the BB</w:t>
      </w:r>
      <w:r w:rsidR="003A6D5A" w:rsidRPr="007935B2">
        <w:rPr>
          <w:lang w:val="en-GB"/>
        </w:rPr>
        <w:t>, including</w:t>
      </w:r>
      <w:r w:rsidRPr="007935B2">
        <w:rPr>
          <w:lang w:val="en-GB"/>
        </w:rPr>
        <w:t xml:space="preserve"> </w:t>
      </w:r>
      <w:r w:rsidR="003A6D5A" w:rsidRPr="007935B2">
        <w:rPr>
          <w:lang w:val="en-GB"/>
        </w:rPr>
        <w:t>the</w:t>
      </w:r>
      <w:r w:rsidRPr="007935B2">
        <w:rPr>
          <w:lang w:val="en-GB"/>
        </w:rPr>
        <w:t xml:space="preserve"> respective cooling services</w:t>
      </w:r>
      <w:r w:rsidR="003A6D5A" w:rsidRPr="007935B2">
        <w:rPr>
          <w:lang w:val="en-GB"/>
        </w:rPr>
        <w:t>.</w:t>
      </w:r>
    </w:p>
    <w:p w14:paraId="5CB8698F" w14:textId="28936C40" w:rsidR="000F450B" w:rsidRPr="007935B2" w:rsidRDefault="000F450B" w:rsidP="003A6D5A">
      <w:pPr>
        <w:pStyle w:val="MDPI38bullet"/>
        <w:numPr>
          <w:ilvl w:val="0"/>
          <w:numId w:val="27"/>
        </w:numPr>
        <w:ind w:left="3033" w:hanging="425"/>
        <w:rPr>
          <w:lang w:val="en-GB"/>
        </w:rPr>
      </w:pPr>
      <w:r w:rsidRPr="007935B2">
        <w:rPr>
          <w:lang w:val="en-GB"/>
        </w:rPr>
        <w:t xml:space="preserve">the </w:t>
      </w:r>
      <w:r w:rsidR="003A6D5A" w:rsidRPr="007935B2">
        <w:rPr>
          <w:lang w:val="en-GB"/>
        </w:rPr>
        <w:t xml:space="preserve">detailed </w:t>
      </w:r>
      <w:r w:rsidRPr="007935B2">
        <w:rPr>
          <w:lang w:val="en-GB"/>
        </w:rPr>
        <w:t>definition of the antenna configurations in the first</w:t>
      </w:r>
      <w:r w:rsidR="003A6D5A" w:rsidRPr="007935B2">
        <w:rPr>
          <w:lang w:val="en-GB"/>
        </w:rPr>
        <w:t>-</w:t>
      </w:r>
      <w:r w:rsidRPr="007935B2">
        <w:rPr>
          <w:lang w:val="en-GB"/>
        </w:rPr>
        <w:t xml:space="preserve">wall and the </w:t>
      </w:r>
      <w:r w:rsidR="00646705" w:rsidRPr="007935B2">
        <w:rPr>
          <w:lang w:val="en-GB"/>
        </w:rPr>
        <w:t xml:space="preserve">waveguide </w:t>
      </w:r>
      <w:r w:rsidRPr="007935B2">
        <w:rPr>
          <w:lang w:val="en-GB"/>
        </w:rPr>
        <w:t>routing in</w:t>
      </w:r>
      <w:r w:rsidR="00646705" w:rsidRPr="007935B2">
        <w:rPr>
          <w:lang w:val="en-GB"/>
        </w:rPr>
        <w:t>side</w:t>
      </w:r>
      <w:r w:rsidRPr="007935B2">
        <w:rPr>
          <w:lang w:val="en-GB"/>
        </w:rPr>
        <w:t xml:space="preserve"> the DSC</w:t>
      </w:r>
      <w:r w:rsidR="00646705" w:rsidRPr="007935B2">
        <w:rPr>
          <w:lang w:val="en-GB"/>
        </w:rPr>
        <w:t>.</w:t>
      </w:r>
      <w:r w:rsidRPr="007935B2">
        <w:rPr>
          <w:lang w:val="en-GB"/>
        </w:rPr>
        <w:t xml:space="preserve"> </w:t>
      </w:r>
    </w:p>
    <w:p w14:paraId="29B677CE" w14:textId="777478B6" w:rsidR="000F450B" w:rsidRPr="007935B2" w:rsidRDefault="000F450B" w:rsidP="003A6D5A">
      <w:pPr>
        <w:pStyle w:val="MDPI38bullet"/>
        <w:numPr>
          <w:ilvl w:val="0"/>
          <w:numId w:val="27"/>
        </w:numPr>
        <w:ind w:left="3033" w:hanging="425"/>
        <w:rPr>
          <w:lang w:val="en-GB"/>
        </w:rPr>
      </w:pPr>
      <w:r w:rsidRPr="007935B2">
        <w:rPr>
          <w:lang w:val="en-GB"/>
        </w:rPr>
        <w:t>the interface for attaching/detaching the</w:t>
      </w:r>
      <w:r w:rsidR="00646705" w:rsidRPr="007935B2">
        <w:rPr>
          <w:lang w:val="en-GB"/>
        </w:rPr>
        <w:t xml:space="preserve"> waveguide</w:t>
      </w:r>
      <w:r w:rsidRPr="007935B2">
        <w:rPr>
          <w:lang w:val="en-GB"/>
        </w:rPr>
        <w:t xml:space="preserve"> extensions to/from the BB chimneys</w:t>
      </w:r>
      <w:r w:rsidR="00646705" w:rsidRPr="007935B2">
        <w:rPr>
          <w:lang w:val="en-GB"/>
        </w:rPr>
        <w:t>.</w:t>
      </w:r>
    </w:p>
    <w:p w14:paraId="581EE00B" w14:textId="52BA43A9" w:rsidR="000F450B" w:rsidRPr="007935B2" w:rsidRDefault="000F450B" w:rsidP="003A6D5A">
      <w:pPr>
        <w:pStyle w:val="MDPI38bullet"/>
        <w:numPr>
          <w:ilvl w:val="0"/>
          <w:numId w:val="27"/>
        </w:numPr>
        <w:ind w:left="3033" w:hanging="425"/>
        <w:rPr>
          <w:lang w:val="en-GB"/>
        </w:rPr>
      </w:pPr>
      <w:r w:rsidRPr="007935B2">
        <w:rPr>
          <w:lang w:val="en-GB"/>
        </w:rPr>
        <w:t xml:space="preserve">the limited space available in the </w:t>
      </w:r>
      <w:r w:rsidR="00646705" w:rsidRPr="007935B2">
        <w:rPr>
          <w:lang w:val="en-GB"/>
        </w:rPr>
        <w:t>upper port</w:t>
      </w:r>
      <w:r w:rsidRPr="007935B2">
        <w:rPr>
          <w:lang w:val="en-GB"/>
        </w:rPr>
        <w:t xml:space="preserve"> (especially at the inboard) and the need to avoid toroidal </w:t>
      </w:r>
      <w:r w:rsidR="00646705" w:rsidRPr="007935B2">
        <w:rPr>
          <w:lang w:val="en-GB"/>
        </w:rPr>
        <w:t>bending of</w:t>
      </w:r>
      <w:r w:rsidRPr="007935B2">
        <w:rPr>
          <w:lang w:val="en-GB"/>
        </w:rPr>
        <w:t xml:space="preserve"> the </w:t>
      </w:r>
      <w:r w:rsidR="00646705" w:rsidRPr="007935B2">
        <w:rPr>
          <w:lang w:val="en-GB"/>
        </w:rPr>
        <w:t>waveguides.</w:t>
      </w:r>
      <w:r w:rsidRPr="007935B2">
        <w:rPr>
          <w:lang w:val="en-GB"/>
        </w:rPr>
        <w:t xml:space="preserve"> </w:t>
      </w:r>
    </w:p>
    <w:p w14:paraId="41AFECCB" w14:textId="3B651CCF" w:rsidR="000F450B" w:rsidRPr="007935B2" w:rsidRDefault="000F450B" w:rsidP="003A6D5A">
      <w:pPr>
        <w:pStyle w:val="MDPI38bullet"/>
        <w:numPr>
          <w:ilvl w:val="0"/>
          <w:numId w:val="27"/>
        </w:numPr>
        <w:ind w:left="3033" w:hanging="425"/>
        <w:rPr>
          <w:lang w:val="en-GB"/>
        </w:rPr>
      </w:pPr>
      <w:r w:rsidRPr="007935B2">
        <w:rPr>
          <w:lang w:val="en-GB"/>
        </w:rPr>
        <w:t xml:space="preserve">the displacements between the </w:t>
      </w:r>
      <w:r w:rsidR="00EB02B4">
        <w:rPr>
          <w:lang w:val="en-GB"/>
        </w:rPr>
        <w:t xml:space="preserve">vacuum </w:t>
      </w:r>
      <w:r w:rsidR="00646705" w:rsidRPr="007935B2">
        <w:rPr>
          <w:lang w:val="en-GB"/>
        </w:rPr>
        <w:t>vessel</w:t>
      </w:r>
      <w:r w:rsidRPr="007935B2">
        <w:rPr>
          <w:lang w:val="en-GB"/>
        </w:rPr>
        <w:t xml:space="preserve"> and the </w:t>
      </w:r>
      <w:r w:rsidR="00562070">
        <w:rPr>
          <w:lang w:val="en-GB"/>
        </w:rPr>
        <w:t>blanket</w:t>
      </w:r>
      <w:r w:rsidR="0057296F">
        <w:rPr>
          <w:lang w:val="en-GB"/>
        </w:rPr>
        <w:t>s</w:t>
      </w:r>
      <w:r w:rsidRPr="007935B2">
        <w:rPr>
          <w:lang w:val="en-GB"/>
        </w:rPr>
        <w:t>, which must be accommodated by the</w:t>
      </w:r>
      <w:r w:rsidR="00646705" w:rsidRPr="007935B2">
        <w:rPr>
          <w:lang w:val="en-GB"/>
        </w:rPr>
        <w:t xml:space="preserve"> waveguide</w:t>
      </w:r>
      <w:r w:rsidRPr="007935B2">
        <w:rPr>
          <w:lang w:val="en-GB"/>
        </w:rPr>
        <w:t xml:space="preserve"> extensions, and the design of the in-vessel/ex-vessel </w:t>
      </w:r>
      <w:r w:rsidR="00646705" w:rsidRPr="007935B2">
        <w:rPr>
          <w:lang w:val="en-GB"/>
        </w:rPr>
        <w:t>waveguide</w:t>
      </w:r>
      <w:r w:rsidRPr="007935B2">
        <w:rPr>
          <w:lang w:val="en-GB"/>
        </w:rPr>
        <w:t xml:space="preserve"> transitions. </w:t>
      </w:r>
    </w:p>
    <w:p w14:paraId="5B0EA82D" w14:textId="6BDCE520" w:rsidR="000F450B" w:rsidRPr="007935B2" w:rsidRDefault="00646705" w:rsidP="000F450B">
      <w:pPr>
        <w:pStyle w:val="MDPI31text"/>
        <w:rPr>
          <w:lang w:val="en-GB"/>
        </w:rPr>
      </w:pPr>
      <w:r w:rsidRPr="007935B2">
        <w:rPr>
          <w:lang w:val="en-GB"/>
        </w:rPr>
        <w:t xml:space="preserve">The listed issues are not only dependent on the design of the </w:t>
      </w:r>
      <w:r w:rsidR="003E57FE">
        <w:rPr>
          <w:lang w:val="en-GB"/>
        </w:rPr>
        <w:t>reflectometry</w:t>
      </w:r>
      <w:r w:rsidRPr="007935B2">
        <w:rPr>
          <w:lang w:val="en-GB"/>
        </w:rPr>
        <w:t xml:space="preserve"> system itself, but also on the outcomes of the R&amp;D being performed for other DEMO systems, such as the BBs and the RH system. Addressing these issues requires</w:t>
      </w:r>
      <w:r w:rsidR="000F450B" w:rsidRPr="007935B2">
        <w:rPr>
          <w:lang w:val="en-GB"/>
        </w:rPr>
        <w:t xml:space="preserve"> extensive simulation work</w:t>
      </w:r>
      <w:r w:rsidRPr="007935B2">
        <w:rPr>
          <w:lang w:val="en-GB"/>
        </w:rPr>
        <w:t>, which involves CAD design and</w:t>
      </w:r>
      <w:r w:rsidR="000F450B" w:rsidRPr="007935B2">
        <w:rPr>
          <w:lang w:val="en-GB"/>
        </w:rPr>
        <w:t xml:space="preserve"> </w:t>
      </w:r>
      <w:r w:rsidRPr="007935B2">
        <w:rPr>
          <w:lang w:val="en-GB"/>
        </w:rPr>
        <w:t xml:space="preserve">modelling, </w:t>
      </w:r>
      <w:r w:rsidR="000F450B" w:rsidRPr="007935B2">
        <w:rPr>
          <w:lang w:val="en-GB"/>
        </w:rPr>
        <w:t>n</w:t>
      </w:r>
      <w:r w:rsidRPr="007935B2">
        <w:rPr>
          <w:lang w:val="en-GB"/>
        </w:rPr>
        <w:t>uclear, thermo-mechanical, seismic, EM analyses</w:t>
      </w:r>
      <w:r w:rsidR="000F450B" w:rsidRPr="007935B2">
        <w:rPr>
          <w:lang w:val="en-GB"/>
        </w:rPr>
        <w:t xml:space="preserve">, and EM simulations. </w:t>
      </w:r>
      <w:r w:rsidRPr="007935B2">
        <w:rPr>
          <w:lang w:val="en-GB"/>
        </w:rPr>
        <w:t xml:space="preserve">A comprehensive structural analysis will also be required to demonstrate </w:t>
      </w:r>
      <w:r w:rsidR="0005700C" w:rsidRPr="007935B2">
        <w:rPr>
          <w:lang w:val="en-GB"/>
        </w:rPr>
        <w:t>considering</w:t>
      </w:r>
      <w:r w:rsidRPr="007935B2">
        <w:rPr>
          <w:lang w:val="en-GB"/>
        </w:rPr>
        <w:t xml:space="preserve"> the applicable codes and standards that the system is capable of sustaining the prescribed loads and loading conditions</w:t>
      </w:r>
      <w:r w:rsidR="0076188D" w:rsidRPr="007935B2">
        <w:rPr>
          <w:lang w:val="en-GB"/>
        </w:rPr>
        <w:t xml:space="preserve">, thus </w:t>
      </w:r>
      <w:r w:rsidRPr="007935B2">
        <w:rPr>
          <w:lang w:val="en-GB"/>
        </w:rPr>
        <w:t>qualified for its intended use</w:t>
      </w:r>
      <w:r w:rsidR="0076188D" w:rsidRPr="007935B2">
        <w:rPr>
          <w:lang w:val="en-GB"/>
        </w:rPr>
        <w:t>.</w:t>
      </w:r>
    </w:p>
    <w:p w14:paraId="426CD6A5" w14:textId="533D2EEC" w:rsidR="000F450B" w:rsidRPr="007935B2" w:rsidRDefault="574D4B65" w:rsidP="000F450B">
      <w:pPr>
        <w:pStyle w:val="MDPI21heading1"/>
        <w:rPr>
          <w:lang w:val="en-GB"/>
        </w:rPr>
      </w:pPr>
      <w:r w:rsidRPr="007935B2">
        <w:rPr>
          <w:lang w:val="en-GB"/>
        </w:rPr>
        <w:t>7. Plasma</w:t>
      </w:r>
      <w:r w:rsidR="1AADA154" w:rsidRPr="007935B2">
        <w:rPr>
          <w:lang w:val="en-GB"/>
        </w:rPr>
        <w:t xml:space="preserve"> </w:t>
      </w:r>
      <w:r w:rsidRPr="007935B2">
        <w:rPr>
          <w:lang w:val="en-GB"/>
        </w:rPr>
        <w:t xml:space="preserve">Position and Shape </w:t>
      </w:r>
      <w:r w:rsidR="1AADA154" w:rsidRPr="007935B2">
        <w:rPr>
          <w:lang w:val="en-GB"/>
        </w:rPr>
        <w:t xml:space="preserve">Reflectometry </w:t>
      </w:r>
      <w:r w:rsidRPr="007935B2">
        <w:rPr>
          <w:lang w:val="en-GB"/>
        </w:rPr>
        <w:t xml:space="preserve">in DTT </w:t>
      </w:r>
      <w:r w:rsidR="58B9DA30" w:rsidRPr="007935B2">
        <w:rPr>
          <w:lang w:val="en-GB"/>
        </w:rPr>
        <w:t>—</w:t>
      </w:r>
      <w:r w:rsidR="000F450B" w:rsidRPr="007935B2">
        <w:rPr>
          <w:lang w:val="en-GB"/>
        </w:rPr>
        <w:t xml:space="preserve"> </w:t>
      </w:r>
      <w:r w:rsidR="1AADA154" w:rsidRPr="007935B2">
        <w:rPr>
          <w:lang w:val="en-GB"/>
        </w:rPr>
        <w:t xml:space="preserve">a </w:t>
      </w:r>
      <w:r w:rsidRPr="007935B2">
        <w:rPr>
          <w:lang w:val="en-GB"/>
        </w:rPr>
        <w:t>Test Bed for DEMO</w:t>
      </w:r>
    </w:p>
    <w:p w14:paraId="638C089A" w14:textId="493719A6" w:rsidR="00DF326E" w:rsidRPr="007935B2" w:rsidRDefault="111A2751" w:rsidP="00DB0653">
      <w:pPr>
        <w:pStyle w:val="MDPI31text"/>
        <w:rPr>
          <w:lang w:val="en-GB"/>
        </w:rPr>
      </w:pPr>
      <w:r w:rsidRPr="007935B2">
        <w:rPr>
          <w:lang w:val="en-GB"/>
        </w:rPr>
        <w:t xml:space="preserve">The Divertor Test Tokamak (DTT) facility </w:t>
      </w:r>
      <w:r w:rsidR="000F11EE">
        <w:rPr>
          <w:lang w:val="en-GB"/>
        </w:rPr>
        <w:t>is a good test-bed</w:t>
      </w:r>
      <w:r w:rsidRPr="007935B2">
        <w:rPr>
          <w:lang w:val="en-GB"/>
        </w:rPr>
        <w:t xml:space="preserve"> to test and validate relevant non-magnetic control diagnostics </w:t>
      </w:r>
      <w:r w:rsidR="00F26D9A">
        <w:rPr>
          <w:lang w:val="en-GB"/>
        </w:rPr>
        <w:t>contributing to improve</w:t>
      </w:r>
      <w:r w:rsidRPr="007935B2">
        <w:rPr>
          <w:lang w:val="en-GB"/>
        </w:rPr>
        <w:t xml:space="preserve"> </w:t>
      </w:r>
      <w:r w:rsidR="1AADA154" w:rsidRPr="007935B2">
        <w:rPr>
          <w:lang w:val="en-GB"/>
        </w:rPr>
        <w:t>their</w:t>
      </w:r>
      <w:r w:rsidRPr="007935B2">
        <w:rPr>
          <w:lang w:val="en-GB"/>
        </w:rPr>
        <w:t xml:space="preserve"> design </w:t>
      </w:r>
      <w:r w:rsidR="1AADA154" w:rsidRPr="007935B2">
        <w:rPr>
          <w:lang w:val="en-GB"/>
        </w:rPr>
        <w:t xml:space="preserve">and </w:t>
      </w:r>
      <w:r w:rsidRPr="007935B2">
        <w:rPr>
          <w:lang w:val="en-GB"/>
        </w:rPr>
        <w:t>implementation</w:t>
      </w:r>
      <w:r w:rsidR="1AADA154" w:rsidRPr="007935B2">
        <w:rPr>
          <w:lang w:val="en-GB"/>
        </w:rPr>
        <w:t xml:space="preserve"> in DEMO</w:t>
      </w:r>
      <w:r w:rsidRPr="007935B2">
        <w:rPr>
          <w:lang w:val="en-GB"/>
        </w:rPr>
        <w:t xml:space="preserve">. </w:t>
      </w:r>
      <w:r w:rsidR="48F98BB7" w:rsidRPr="007935B2">
        <w:rPr>
          <w:lang w:val="en-GB"/>
        </w:rPr>
        <w:t>For this reason, p</w:t>
      </w:r>
      <w:r w:rsidR="1723ADD8" w:rsidRPr="007935B2">
        <w:rPr>
          <w:lang w:val="en-GB"/>
        </w:rPr>
        <w:t>lasma position and shape reflectometry (PP&amp;SR)</w:t>
      </w:r>
      <w:r w:rsidRPr="007935B2">
        <w:rPr>
          <w:lang w:val="en-GB"/>
        </w:rPr>
        <w:t xml:space="preserve"> is being investigated for installation on DTT with the aim of testing its capabilities in view of </w:t>
      </w:r>
      <w:r w:rsidR="1AADA154" w:rsidRPr="007935B2">
        <w:rPr>
          <w:lang w:val="en-GB"/>
        </w:rPr>
        <w:t>its</w:t>
      </w:r>
      <w:r w:rsidRPr="007935B2">
        <w:rPr>
          <w:lang w:val="en-GB"/>
        </w:rPr>
        <w:t xml:space="preserve"> application </w:t>
      </w:r>
      <w:r w:rsidR="1AADA154" w:rsidRPr="007935B2">
        <w:rPr>
          <w:lang w:val="en-GB"/>
        </w:rPr>
        <w:t xml:space="preserve">in DEMO </w:t>
      </w:r>
      <w:r w:rsidRPr="007935B2">
        <w:rPr>
          <w:lang w:val="en-GB"/>
        </w:rPr>
        <w:t>as a complement</w:t>
      </w:r>
      <w:r w:rsidR="1AADA154" w:rsidRPr="007935B2">
        <w:rPr>
          <w:lang w:val="en-GB"/>
        </w:rPr>
        <w:t>ary</w:t>
      </w:r>
      <w:r w:rsidRPr="007935B2">
        <w:rPr>
          <w:lang w:val="en-GB"/>
        </w:rPr>
        <w:t xml:space="preserve">/backup system </w:t>
      </w:r>
      <w:r w:rsidR="1AADA154" w:rsidRPr="007935B2">
        <w:rPr>
          <w:lang w:val="en-GB"/>
        </w:rPr>
        <w:t>for the</w:t>
      </w:r>
      <w:r w:rsidRPr="007935B2">
        <w:rPr>
          <w:lang w:val="en-GB"/>
        </w:rPr>
        <w:t xml:space="preserve"> magnetic sensors. </w:t>
      </w:r>
      <w:r w:rsidR="1AADA154" w:rsidRPr="007935B2">
        <w:rPr>
          <w:lang w:val="en-GB"/>
        </w:rPr>
        <w:t>In DTT, the</w:t>
      </w:r>
      <w:r w:rsidRPr="007935B2">
        <w:rPr>
          <w:lang w:val="en-GB"/>
        </w:rPr>
        <w:t xml:space="preserve"> </w:t>
      </w:r>
      <w:r w:rsidR="1AADA154" w:rsidRPr="007935B2">
        <w:rPr>
          <w:lang w:val="en-GB"/>
        </w:rPr>
        <w:t xml:space="preserve">PP&amp;SR </w:t>
      </w:r>
      <w:r w:rsidRPr="007935B2">
        <w:rPr>
          <w:lang w:val="en-GB"/>
        </w:rPr>
        <w:t xml:space="preserve">system should </w:t>
      </w:r>
      <w:r w:rsidR="1AADA154" w:rsidRPr="007935B2">
        <w:rPr>
          <w:lang w:val="en-GB"/>
        </w:rPr>
        <w:t>use</w:t>
      </w:r>
      <w:r w:rsidRPr="007935B2">
        <w:rPr>
          <w:lang w:val="en-GB"/>
        </w:rPr>
        <w:t xml:space="preserve"> four lines-of-sight: one in the </w:t>
      </w:r>
      <w:r w:rsidR="1AADA154" w:rsidRPr="007935B2">
        <w:rPr>
          <w:lang w:val="en-GB"/>
        </w:rPr>
        <w:t>LFS</w:t>
      </w:r>
      <w:r w:rsidRPr="007935B2">
        <w:rPr>
          <w:lang w:val="en-GB"/>
        </w:rPr>
        <w:t xml:space="preserve"> midplane, one in the upper vertical port and two in the </w:t>
      </w:r>
      <w:r w:rsidR="1AADA154" w:rsidRPr="007935B2">
        <w:rPr>
          <w:lang w:val="en-GB"/>
        </w:rPr>
        <w:t>HFS</w:t>
      </w:r>
      <w:r w:rsidRPr="007935B2">
        <w:rPr>
          <w:lang w:val="en-GB"/>
        </w:rPr>
        <w:t xml:space="preserve"> region. </w:t>
      </w:r>
      <w:r w:rsidR="1AADA154" w:rsidRPr="007935B2">
        <w:rPr>
          <w:lang w:val="en-GB"/>
        </w:rPr>
        <w:t>Depending on</w:t>
      </w:r>
      <w:r w:rsidRPr="007935B2">
        <w:rPr>
          <w:lang w:val="en-GB"/>
        </w:rPr>
        <w:t xml:space="preserve"> the physical space available, </w:t>
      </w:r>
      <w:r w:rsidR="1AADA154" w:rsidRPr="007935B2">
        <w:rPr>
          <w:lang w:val="en-GB"/>
        </w:rPr>
        <w:t xml:space="preserve">a full band </w:t>
      </w:r>
      <w:r w:rsidRPr="007935B2">
        <w:rPr>
          <w:lang w:val="en-GB"/>
        </w:rPr>
        <w:t xml:space="preserve">configuration (K, Ka, U, V, W and D band) or </w:t>
      </w:r>
      <w:r w:rsidR="1AADA154" w:rsidRPr="007935B2">
        <w:rPr>
          <w:lang w:val="en-GB"/>
        </w:rPr>
        <w:t>only a</w:t>
      </w:r>
      <w:r w:rsidRPr="007935B2">
        <w:rPr>
          <w:lang w:val="en-GB"/>
        </w:rPr>
        <w:t xml:space="preserve"> subset </w:t>
      </w:r>
      <w:r w:rsidR="1AADA154" w:rsidRPr="007935B2">
        <w:rPr>
          <w:lang w:val="en-GB"/>
        </w:rPr>
        <w:t xml:space="preserve">of it will be used by the reflectometers at each line-of-sight </w:t>
      </w:r>
      <w:r w:rsidRPr="007935B2">
        <w:rPr>
          <w:lang w:val="en-GB"/>
        </w:rPr>
        <w:t xml:space="preserve">to monitor the full </w:t>
      </w:r>
      <w:r w:rsidR="1AADA154" w:rsidRPr="007935B2">
        <w:rPr>
          <w:lang w:val="en-GB"/>
        </w:rPr>
        <w:t xml:space="preserve">radial </w:t>
      </w:r>
      <w:r w:rsidRPr="007935B2">
        <w:rPr>
          <w:lang w:val="en-GB"/>
        </w:rPr>
        <w:t xml:space="preserve">density profile or the regions around the last closed flux surface. </w:t>
      </w:r>
      <w:r w:rsidR="00986900">
        <w:rPr>
          <w:lang w:val="en-GB"/>
        </w:rPr>
        <w:t>The utilization of</w:t>
      </w:r>
      <w:r w:rsidR="00527620" w:rsidRPr="00527620">
        <w:rPr>
          <w:lang w:val="en-GB"/>
        </w:rPr>
        <w:t xml:space="preserve"> FDTD codes enables a detailed description of the reflectometers, which includes aspects such as propagation in realistic plasmas, specific location within the vacuum vessel, and access to the plasma. </w:t>
      </w:r>
      <w:r w:rsidR="00527620" w:rsidRPr="00527620">
        <w:rPr>
          <w:lang w:val="en-GB"/>
        </w:rPr>
        <w:lastRenderedPageBreak/>
        <w:t xml:space="preserve">Additionally, the results of these simulations can be used to test new signal processing techniques. To predict the </w:t>
      </w:r>
      <w:r w:rsidR="72DCB7AF" w:rsidRPr="00527620">
        <w:rPr>
          <w:lang w:val="en-GB"/>
        </w:rPr>
        <w:t>behaviour</w:t>
      </w:r>
      <w:r w:rsidR="00527620" w:rsidRPr="00527620">
        <w:rPr>
          <w:lang w:val="en-GB"/>
        </w:rPr>
        <w:t xml:space="preserve"> and capabilities of the proposed reflectometry system for DTT, three synthetic diagnostics (SD) were prepared. These SDs correspond to three O-mode reflectometers located on the LFS, with one on the midplane and two others located away from the midplane</w:t>
      </w:r>
      <w:r w:rsidR="00986900">
        <w:rPr>
          <w:lang w:val="en-GB"/>
        </w:rPr>
        <w:t xml:space="preserve"> </w:t>
      </w:r>
      <w:r w:rsidR="0005700C" w:rsidRPr="007935B2">
        <w:rPr>
          <w:lang w:val="en-GB"/>
        </w:rPr>
        <w:t>[</w:t>
      </w:r>
      <w:r w:rsidR="0005700C" w:rsidRPr="007935B2">
        <w:rPr>
          <w:lang w:val="en-GB"/>
        </w:rPr>
        <w:fldChar w:fldCharType="begin"/>
      </w:r>
      <w:r w:rsidR="0005700C" w:rsidRPr="007935B2">
        <w:rPr>
          <w:lang w:val="en-GB"/>
        </w:rPr>
        <w:instrText xml:space="preserve"> REF _Ref125454078 \r \h </w:instrText>
      </w:r>
      <w:r w:rsidR="0005700C" w:rsidRPr="007935B2">
        <w:rPr>
          <w:lang w:val="en-GB"/>
        </w:rPr>
      </w:r>
      <w:r w:rsidR="0005700C" w:rsidRPr="007935B2">
        <w:rPr>
          <w:lang w:val="en-GB"/>
        </w:rPr>
        <w:fldChar w:fldCharType="separate"/>
      </w:r>
      <w:r w:rsidR="00D35FD3" w:rsidRPr="007935B2">
        <w:rPr>
          <w:lang w:val="en-GB"/>
        </w:rPr>
        <w:t>36</w:t>
      </w:r>
      <w:r w:rsidR="0005700C" w:rsidRPr="007935B2">
        <w:rPr>
          <w:lang w:val="en-GB"/>
        </w:rPr>
        <w:fldChar w:fldCharType="end"/>
      </w:r>
      <w:r w:rsidR="0005700C" w:rsidRPr="007935B2">
        <w:rPr>
          <w:lang w:val="en-GB"/>
        </w:rPr>
        <w:t>]</w:t>
      </w:r>
      <w:r w:rsidR="34DA172E" w:rsidRPr="007935B2">
        <w:rPr>
          <w:lang w:val="en-GB"/>
        </w:rPr>
        <w:t>.</w:t>
      </w:r>
      <w:r w:rsidR="00DB0653">
        <w:rPr>
          <w:lang w:val="en-GB"/>
        </w:rPr>
        <w:t xml:space="preserve"> </w:t>
      </w:r>
      <w:r w:rsidR="0046114A" w:rsidRPr="0046114A">
        <w:rPr>
          <w:lang w:val="en-GB"/>
        </w:rPr>
        <w:t>The simulations were performed using the 2D FDTD full-wave code REFMULF in two plasma scenarios envisioned for DTT, namely the 5 MA single null (SN) and double null (DN) configurations during the start-of-flat (SOF) phase of the discharge. Since 3D simulations are computationally intensive and require access to high-performance computer (HPC) facilities, the use of 2D codes is more common. However, it is important to evaluate if a 2D model is sufficient to describe the problem at hand and what compromises may be involved in using such a model, or if a 3D approach is necessary, especially since the received power can be a concern on larger devices. To address this, simulations were carried out using two full-wave codes, namely REFMULF (2D) and REFMUL3 (3D), to make a comparison between the two</w:t>
      </w:r>
      <w:r w:rsidR="62523F55" w:rsidRPr="007935B2">
        <w:rPr>
          <w:lang w:val="en-GB"/>
        </w:rPr>
        <w:t xml:space="preserve"> [</w:t>
      </w:r>
      <w:r w:rsidR="0005700C" w:rsidRPr="007935B2">
        <w:rPr>
          <w:lang w:val="en-GB"/>
        </w:rPr>
        <w:fldChar w:fldCharType="begin"/>
      </w:r>
      <w:r w:rsidR="0005700C" w:rsidRPr="007935B2">
        <w:rPr>
          <w:lang w:val="en-GB"/>
        </w:rPr>
        <w:instrText xml:space="preserve"> REF _Ref125454140 \r \h </w:instrText>
      </w:r>
      <w:r w:rsidR="0005700C" w:rsidRPr="007935B2">
        <w:rPr>
          <w:lang w:val="en-GB"/>
        </w:rPr>
      </w:r>
      <w:r w:rsidR="0005700C" w:rsidRPr="007935B2">
        <w:rPr>
          <w:lang w:val="en-GB"/>
        </w:rPr>
        <w:fldChar w:fldCharType="separate"/>
      </w:r>
      <w:r w:rsidR="00D35FD3" w:rsidRPr="007935B2">
        <w:rPr>
          <w:lang w:val="en-GB"/>
        </w:rPr>
        <w:t>37</w:t>
      </w:r>
      <w:r w:rsidR="0005700C" w:rsidRPr="007935B2">
        <w:rPr>
          <w:lang w:val="en-GB"/>
        </w:rPr>
        <w:fldChar w:fldCharType="end"/>
      </w:r>
      <w:r w:rsidR="62523F55" w:rsidRPr="007935B2">
        <w:rPr>
          <w:lang w:val="en-GB"/>
        </w:rPr>
        <w:t>]</w:t>
      </w:r>
      <w:r w:rsidRPr="007935B2">
        <w:rPr>
          <w:lang w:val="en-GB"/>
        </w:rPr>
        <w:t>.</w:t>
      </w:r>
    </w:p>
    <w:p w14:paraId="1A25D5C0" w14:textId="693158E2" w:rsidR="00663A67" w:rsidRPr="007935B2" w:rsidRDefault="00663A67" w:rsidP="00663A67">
      <w:pPr>
        <w:pStyle w:val="MDPI52figure"/>
        <w:ind w:left="2608"/>
        <w:jc w:val="left"/>
        <w:rPr>
          <w:lang w:val="en-GB"/>
        </w:rPr>
      </w:pPr>
      <w:r w:rsidRPr="007935B2">
        <w:rPr>
          <w:noProof/>
          <w:lang w:eastAsia="en-US" w:bidi="ar-SA"/>
        </w:rPr>
        <w:drawing>
          <wp:inline distT="0" distB="0" distL="0" distR="0" wp14:anchorId="2DA627A6" wp14:editId="1D89ED73">
            <wp:extent cx="2391312" cy="2989142"/>
            <wp:effectExtent l="0" t="0" r="0" b="0"/>
            <wp:docPr id="1024" name="Imagem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pic:cNvPicPr/>
                  </pic:nvPicPr>
                  <pic:blipFill>
                    <a:blip r:embed="rId38"/>
                    <a:stretch>
                      <a:fillRect/>
                    </a:stretch>
                  </pic:blipFill>
                  <pic:spPr>
                    <a:xfrm>
                      <a:off x="0" y="0"/>
                      <a:ext cx="2445750" cy="3057190"/>
                    </a:xfrm>
                    <a:prstGeom prst="rect">
                      <a:avLst/>
                    </a:prstGeom>
                  </pic:spPr>
                </pic:pic>
              </a:graphicData>
            </a:graphic>
          </wp:inline>
        </w:drawing>
      </w:r>
    </w:p>
    <w:p w14:paraId="252BD422" w14:textId="0A72A66C" w:rsidR="00663A67" w:rsidRPr="007935B2" w:rsidRDefault="00663A67" w:rsidP="00663A67">
      <w:pPr>
        <w:pStyle w:val="MDPI51figurecaption"/>
        <w:rPr>
          <w:lang w:val="en-GB"/>
        </w:rPr>
      </w:pPr>
      <w:bookmarkStart w:id="26" w:name="_Ref120725992"/>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DB289C" w:rsidRPr="007935B2">
        <w:rPr>
          <w:b/>
          <w:bCs/>
          <w:noProof/>
          <w:lang w:val="en-GB"/>
        </w:rPr>
        <w:t>25</w:t>
      </w:r>
      <w:r w:rsidRPr="007935B2">
        <w:rPr>
          <w:b/>
          <w:bCs/>
          <w:noProof/>
          <w:lang w:val="en-GB"/>
        </w:rPr>
        <w:fldChar w:fldCharType="end"/>
      </w:r>
      <w:bookmarkEnd w:id="26"/>
      <w:r w:rsidRPr="007935B2">
        <w:rPr>
          <w:b/>
          <w:bCs/>
          <w:lang w:val="en-GB"/>
        </w:rPr>
        <w:t>.</w:t>
      </w:r>
      <w:r w:rsidRPr="007935B2">
        <w:rPr>
          <w:lang w:val="en-GB"/>
        </w:rPr>
        <w:t xml:space="preserve"> Cross-section of the DTT vacuum vessel showing the LFS </w:t>
      </w:r>
      <m:oMath>
        <m:r>
          <w:rPr>
            <w:rFonts w:ascii="Cambria Math" w:hAnsi="Cambria Math"/>
            <w:lang w:val="en-GB"/>
          </w:rPr>
          <m:t>45°</m:t>
        </m:r>
      </m:oMath>
      <w:r w:rsidRPr="007935B2">
        <w:rPr>
          <w:lang w:val="en-GB"/>
        </w:rPr>
        <w:t xml:space="preserve"> synthetic reflectometer. </w:t>
      </w:r>
    </w:p>
    <w:p w14:paraId="636E3727" w14:textId="27B8A820" w:rsidR="00663A67" w:rsidRPr="007935B2" w:rsidRDefault="00D74022" w:rsidP="00D74022">
      <w:pPr>
        <w:pStyle w:val="MDPI52figure"/>
        <w:ind w:left="2608"/>
        <w:jc w:val="left"/>
        <w:rPr>
          <w:lang w:val="en-GB"/>
        </w:rPr>
      </w:pPr>
      <w:r w:rsidRPr="007935B2">
        <w:rPr>
          <w:noProof/>
          <w:lang w:eastAsia="en-US" w:bidi="ar-SA"/>
        </w:rPr>
        <w:drawing>
          <wp:inline distT="0" distB="0" distL="0" distR="0" wp14:anchorId="3D55145F" wp14:editId="03FB4AEB">
            <wp:extent cx="3946912" cy="2429797"/>
            <wp:effectExtent l="0" t="0" r="0" b="0"/>
            <wp:docPr id="1027" name="Imagem 102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agem 1027" descr="Chart, bar chart&#10;&#10;Description automatically generated"/>
                    <pic:cNvPicPr/>
                  </pic:nvPicPr>
                  <pic:blipFill rotWithShape="1">
                    <a:blip r:embed="rId39"/>
                    <a:srcRect l="690" r="337"/>
                    <a:stretch/>
                  </pic:blipFill>
                  <pic:spPr bwMode="auto">
                    <a:xfrm>
                      <a:off x="0" y="0"/>
                      <a:ext cx="3946912" cy="2429797"/>
                    </a:xfrm>
                    <a:prstGeom prst="rect">
                      <a:avLst/>
                    </a:prstGeom>
                    <a:ln>
                      <a:noFill/>
                    </a:ln>
                    <a:extLst>
                      <a:ext uri="{53640926-AAD7-44D8-BBD7-CCE9431645EC}">
                        <a14:shadowObscured xmlns:a14="http://schemas.microsoft.com/office/drawing/2010/main"/>
                      </a:ext>
                    </a:extLst>
                  </pic:spPr>
                </pic:pic>
              </a:graphicData>
            </a:graphic>
          </wp:inline>
        </w:drawing>
      </w:r>
    </w:p>
    <w:p w14:paraId="72169C87" w14:textId="53B30940" w:rsidR="00D74022" w:rsidRPr="007935B2" w:rsidRDefault="00D74022" w:rsidP="00D74022">
      <w:pPr>
        <w:pStyle w:val="MDPI51figurecaption"/>
        <w:rPr>
          <w:lang w:val="en-GB"/>
        </w:rPr>
      </w:pPr>
      <w:bookmarkStart w:id="27" w:name="_Ref120727029"/>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DB289C" w:rsidRPr="007935B2">
        <w:rPr>
          <w:b/>
          <w:bCs/>
          <w:noProof/>
          <w:lang w:val="en-GB"/>
        </w:rPr>
        <w:t>26</w:t>
      </w:r>
      <w:r w:rsidRPr="007935B2">
        <w:rPr>
          <w:b/>
          <w:bCs/>
          <w:noProof/>
          <w:lang w:val="en-GB"/>
        </w:rPr>
        <w:fldChar w:fldCharType="end"/>
      </w:r>
      <w:bookmarkEnd w:id="27"/>
      <w:r w:rsidRPr="007935B2">
        <w:rPr>
          <w:b/>
          <w:bCs/>
          <w:lang w:val="en-GB"/>
        </w:rPr>
        <w:t>.</w:t>
      </w:r>
      <w:r w:rsidRPr="007935B2">
        <w:rPr>
          <w:lang w:val="en-GB"/>
        </w:rPr>
        <w:t xml:space="preserve"> Snapshot of gap </w:t>
      </w:r>
      <m:oMath>
        <m:r>
          <w:rPr>
            <w:rFonts w:ascii="Cambria Math" w:hAnsi="Cambria Math"/>
            <w:lang w:val="en-GB"/>
          </w:rPr>
          <m:t>45°</m:t>
        </m:r>
      </m:oMath>
      <w:r w:rsidRPr="007935B2">
        <w:rPr>
          <w:lang w:val="en-GB"/>
        </w:rPr>
        <w:t xml:space="preserve"> in the </w:t>
      </w:r>
      <w:r w:rsidR="0033304F" w:rsidRPr="007935B2">
        <w:rPr>
          <w:lang w:val="en-GB"/>
        </w:rPr>
        <w:t xml:space="preserve">DTT </w:t>
      </w:r>
      <w:r w:rsidRPr="007935B2">
        <w:rPr>
          <w:lang w:val="en-GB"/>
        </w:rPr>
        <w:t xml:space="preserve">SN plasma scenario during a sweep of the K band at </w:t>
      </w:r>
      <m:oMath>
        <m:r>
          <w:rPr>
            <w:rFonts w:ascii="Cambria Math" w:hAnsi="Cambria Math"/>
            <w:lang w:val="en-GB"/>
          </w:rPr>
          <m:t>f=26.5</m:t>
        </m:r>
      </m:oMath>
      <w:r w:rsidRPr="007935B2">
        <w:rPr>
          <w:lang w:val="en-GB"/>
        </w:rPr>
        <w:t xml:space="preserve"> GHz (top left), Ka band at </w:t>
      </w:r>
      <m:oMath>
        <m:r>
          <w:rPr>
            <w:rFonts w:ascii="Cambria Math" w:hAnsi="Cambria Math"/>
            <w:lang w:val="en-GB"/>
          </w:rPr>
          <m:t>f=40</m:t>
        </m:r>
      </m:oMath>
      <w:r w:rsidRPr="007935B2">
        <w:rPr>
          <w:lang w:val="en-GB"/>
        </w:rPr>
        <w:t xml:space="preserve"> GHz (top right), V band at </w:t>
      </w:r>
      <m:oMath>
        <m:r>
          <w:rPr>
            <w:rFonts w:ascii="Cambria Math" w:hAnsi="Cambria Math"/>
            <w:lang w:val="en-GB"/>
          </w:rPr>
          <m:t>f=75</m:t>
        </m:r>
      </m:oMath>
      <w:r w:rsidRPr="007935B2">
        <w:rPr>
          <w:lang w:val="en-GB"/>
        </w:rPr>
        <w:t xml:space="preserve"> GHz (bottom left) and W band at </w:t>
      </w:r>
      <m:oMath>
        <m:r>
          <w:rPr>
            <w:rFonts w:ascii="Cambria Math" w:hAnsi="Cambria Math"/>
            <w:lang w:val="en-GB"/>
          </w:rPr>
          <m:t>f=95</m:t>
        </m:r>
      </m:oMath>
      <w:r w:rsidRPr="007935B2">
        <w:rPr>
          <w:lang w:val="en-GB"/>
        </w:rPr>
        <w:t> GHz (bottom right).</w:t>
      </w:r>
    </w:p>
    <w:p w14:paraId="39D36E16" w14:textId="659FAE3F" w:rsidR="002D7EB0" w:rsidRPr="002D7EB0" w:rsidRDefault="00663A67" w:rsidP="00E44BB0">
      <w:pPr>
        <w:pStyle w:val="MDPI31text"/>
        <w:rPr>
          <w:lang w:val="en-GB"/>
        </w:rPr>
      </w:pPr>
      <w:r w:rsidRPr="007935B2">
        <w:rPr>
          <w:lang w:val="en-GB"/>
        </w:rPr>
        <w:lastRenderedPageBreak/>
        <w:fldChar w:fldCharType="begin"/>
      </w:r>
      <w:r w:rsidRPr="007935B2">
        <w:rPr>
          <w:lang w:val="en-GB"/>
        </w:rPr>
        <w:instrText xml:space="preserve"> REF _Ref120725992 </w:instrText>
      </w:r>
      <w:r w:rsidR="006E0720" w:rsidRPr="007935B2">
        <w:rPr>
          <w:lang w:val="en-GB"/>
        </w:rPr>
        <w:instrText xml:space="preserve">\h \* CHARFORMAT </w:instrText>
      </w:r>
      <w:r w:rsidRPr="007935B2">
        <w:rPr>
          <w:lang w:val="en-GB"/>
        </w:rPr>
      </w:r>
      <w:r w:rsidRPr="007935B2">
        <w:rPr>
          <w:lang w:val="en-GB"/>
        </w:rPr>
        <w:fldChar w:fldCharType="separate"/>
      </w:r>
      <w:r w:rsidR="00067172" w:rsidRPr="007935B2">
        <w:rPr>
          <w:lang w:val="en-GB"/>
        </w:rPr>
        <w:t xml:space="preserve">Figure </w:t>
      </w:r>
      <w:r w:rsidR="00DB289C" w:rsidRPr="007935B2">
        <w:rPr>
          <w:lang w:val="en-GB"/>
        </w:rPr>
        <w:t>25</w:t>
      </w:r>
      <w:r w:rsidRPr="007935B2">
        <w:rPr>
          <w:lang w:val="en-GB"/>
        </w:rPr>
        <w:fldChar w:fldCharType="end"/>
      </w:r>
      <w:r w:rsidR="6F64D522" w:rsidRPr="007935B2">
        <w:rPr>
          <w:lang w:val="en-GB"/>
        </w:rPr>
        <w:t xml:space="preserve"> </w:t>
      </w:r>
      <w:r w:rsidR="111A2751" w:rsidRPr="007935B2">
        <w:rPr>
          <w:lang w:val="en-GB"/>
        </w:rPr>
        <w:t xml:space="preserve">represents </w:t>
      </w:r>
      <w:r w:rsidR="6AF923B4" w:rsidRPr="007935B2">
        <w:rPr>
          <w:lang w:val="en-GB"/>
        </w:rPr>
        <w:t xml:space="preserve">a cross-section of </w:t>
      </w:r>
      <w:r w:rsidR="111A2751" w:rsidRPr="007935B2">
        <w:rPr>
          <w:lang w:val="en-GB"/>
        </w:rPr>
        <w:t xml:space="preserve">the DTT vacuum vessel </w:t>
      </w:r>
      <w:r w:rsidR="6AF923B4" w:rsidRPr="007935B2">
        <w:rPr>
          <w:lang w:val="en-GB"/>
        </w:rPr>
        <w:t>sh</w:t>
      </w:r>
      <w:r w:rsidR="79BBC13D" w:rsidRPr="007935B2">
        <w:rPr>
          <w:lang w:val="en-GB"/>
        </w:rPr>
        <w:t xml:space="preserve">owing the </w:t>
      </w:r>
      <w:r w:rsidR="111A2751" w:rsidRPr="007935B2">
        <w:rPr>
          <w:lang w:val="en-GB"/>
        </w:rPr>
        <w:t xml:space="preserve">LFS </w:t>
      </w:r>
      <m:oMath>
        <m:r>
          <w:rPr>
            <w:rFonts w:ascii="Cambria Math" w:hAnsi="Cambria Math"/>
            <w:lang w:val="en-GB"/>
          </w:rPr>
          <m:t>45°</m:t>
        </m:r>
      </m:oMath>
      <w:r w:rsidR="111A2751" w:rsidRPr="007935B2">
        <w:rPr>
          <w:lang w:val="en-GB"/>
        </w:rPr>
        <w:t xml:space="preserve"> synthetic reflectometer. </w:t>
      </w:r>
      <w:r w:rsidR="00D74022" w:rsidRPr="007935B2">
        <w:rPr>
          <w:lang w:val="en-GB"/>
        </w:rPr>
        <w:fldChar w:fldCharType="begin"/>
      </w:r>
      <w:r w:rsidR="00D74022" w:rsidRPr="007935B2">
        <w:rPr>
          <w:lang w:val="en-GB"/>
        </w:rPr>
        <w:instrText xml:space="preserve"> REF _Ref120727029 \h </w:instrText>
      </w:r>
      <w:r w:rsidR="006E0720" w:rsidRPr="007935B2">
        <w:rPr>
          <w:lang w:val="en-GB"/>
        </w:rPr>
        <w:instrText xml:space="preserve">\* CHARFORMAT </w:instrText>
      </w:r>
      <w:r w:rsidR="00D74022" w:rsidRPr="007935B2">
        <w:rPr>
          <w:lang w:val="en-GB"/>
        </w:rPr>
      </w:r>
      <w:r w:rsidR="00D74022" w:rsidRPr="007935B2">
        <w:rPr>
          <w:lang w:val="en-GB"/>
        </w:rPr>
        <w:fldChar w:fldCharType="separate"/>
      </w:r>
      <w:r w:rsidR="00067172" w:rsidRPr="007935B2">
        <w:rPr>
          <w:lang w:val="en-GB"/>
        </w:rPr>
        <w:t xml:space="preserve">Figure </w:t>
      </w:r>
      <w:r w:rsidR="00DB289C" w:rsidRPr="007935B2">
        <w:rPr>
          <w:lang w:val="en-GB"/>
        </w:rPr>
        <w:t>26</w:t>
      </w:r>
      <w:r w:rsidR="00D74022" w:rsidRPr="007935B2">
        <w:rPr>
          <w:lang w:val="en-GB"/>
        </w:rPr>
        <w:fldChar w:fldCharType="end"/>
      </w:r>
      <w:r w:rsidR="79BBC13D" w:rsidRPr="007935B2">
        <w:rPr>
          <w:lang w:val="en-GB"/>
        </w:rPr>
        <w:t xml:space="preserve"> depicts</w:t>
      </w:r>
      <w:r w:rsidR="111A2751" w:rsidRPr="007935B2">
        <w:rPr>
          <w:lang w:val="en-GB"/>
        </w:rPr>
        <w:t xml:space="preserve"> snapshots of the </w:t>
      </w:r>
      <w:r w:rsidR="4DB92B74" w:rsidRPr="007935B2">
        <w:rPr>
          <w:lang w:val="en-GB"/>
        </w:rPr>
        <w:t>full system</w:t>
      </w:r>
      <w:r w:rsidR="79BBC13D" w:rsidRPr="007935B2">
        <w:rPr>
          <w:lang w:val="en-GB"/>
        </w:rPr>
        <w:t xml:space="preserve"> </w:t>
      </w:r>
      <w:r w:rsidR="111A2751" w:rsidRPr="007935B2">
        <w:rPr>
          <w:lang w:val="en-GB"/>
        </w:rPr>
        <w:t xml:space="preserve">2D </w:t>
      </w:r>
      <w:r w:rsidR="79BBC13D" w:rsidRPr="007935B2">
        <w:rPr>
          <w:lang w:val="en-GB"/>
        </w:rPr>
        <w:t>simulations</w:t>
      </w:r>
      <w:r w:rsidR="111A2751" w:rsidRPr="007935B2">
        <w:rPr>
          <w:lang w:val="en-GB"/>
        </w:rPr>
        <w:t xml:space="preserve"> </w:t>
      </w:r>
      <w:r w:rsidR="4DB92B74" w:rsidRPr="007935B2">
        <w:rPr>
          <w:lang w:val="en-GB"/>
        </w:rPr>
        <w:t xml:space="preserve">for gap </w:t>
      </w:r>
      <m:oMath>
        <m:r>
          <w:rPr>
            <w:rFonts w:ascii="Cambria Math" w:hAnsi="Cambria Math"/>
            <w:lang w:val="en-GB"/>
          </w:rPr>
          <m:t>45°</m:t>
        </m:r>
      </m:oMath>
      <w:r w:rsidR="4DB92B74" w:rsidRPr="007935B2">
        <w:rPr>
          <w:lang w:val="en-GB"/>
        </w:rPr>
        <w:t xml:space="preserve"> </w:t>
      </w:r>
      <w:r w:rsidR="79BBC13D" w:rsidRPr="007935B2">
        <w:rPr>
          <w:lang w:val="en-GB"/>
        </w:rPr>
        <w:t>during</w:t>
      </w:r>
      <w:r w:rsidR="111A2751" w:rsidRPr="007935B2">
        <w:rPr>
          <w:lang w:val="en-GB"/>
        </w:rPr>
        <w:t xml:space="preserve"> a SN plasma </w:t>
      </w:r>
      <w:r w:rsidR="79BBC13D" w:rsidRPr="007935B2">
        <w:rPr>
          <w:lang w:val="en-GB"/>
        </w:rPr>
        <w:t xml:space="preserve">at </w:t>
      </w:r>
      <w:r w:rsidR="111A2751" w:rsidRPr="007935B2">
        <w:rPr>
          <w:lang w:val="en-GB"/>
        </w:rPr>
        <w:t>fo</w:t>
      </w:r>
      <w:r w:rsidR="79BBC13D" w:rsidRPr="007935B2">
        <w:rPr>
          <w:lang w:val="en-GB"/>
        </w:rPr>
        <w:t>u</w:t>
      </w:r>
      <w:r w:rsidR="111A2751" w:rsidRPr="007935B2">
        <w:rPr>
          <w:lang w:val="en-GB"/>
        </w:rPr>
        <w:t xml:space="preserve">r </w:t>
      </w:r>
      <w:r w:rsidR="79BBC13D" w:rsidRPr="007935B2">
        <w:rPr>
          <w:lang w:val="en-GB"/>
        </w:rPr>
        <w:t>frequencies corresponding to the K (</w:t>
      </w:r>
      <m:oMath>
        <m:r>
          <w:rPr>
            <w:rFonts w:ascii="Cambria Math" w:hAnsi="Cambria Math"/>
            <w:lang w:val="en-GB"/>
          </w:rPr>
          <m:t>f=26.5</m:t>
        </m:r>
      </m:oMath>
      <w:r w:rsidR="79BBC13D" w:rsidRPr="007935B2">
        <w:rPr>
          <w:lang w:val="en-GB"/>
        </w:rPr>
        <w:t> GHz), Ka (</w:t>
      </w:r>
      <m:oMath>
        <m:r>
          <w:rPr>
            <w:rFonts w:ascii="Cambria Math" w:hAnsi="Cambria Math"/>
            <w:lang w:val="en-GB"/>
          </w:rPr>
          <m:t>f=40</m:t>
        </m:r>
      </m:oMath>
      <w:r w:rsidR="79BBC13D" w:rsidRPr="007935B2">
        <w:rPr>
          <w:lang w:val="en-GB"/>
        </w:rPr>
        <w:t> GHz), V (</w:t>
      </w:r>
      <m:oMath>
        <m:r>
          <w:rPr>
            <w:rFonts w:ascii="Cambria Math" w:hAnsi="Cambria Math"/>
            <w:lang w:val="en-GB"/>
          </w:rPr>
          <m:t>f=75</m:t>
        </m:r>
      </m:oMath>
      <w:r w:rsidR="79BBC13D" w:rsidRPr="007935B2">
        <w:rPr>
          <w:lang w:val="en-GB"/>
        </w:rPr>
        <w:t> GHz), and W (</w:t>
      </w:r>
      <m:oMath>
        <m:r>
          <w:rPr>
            <w:rFonts w:ascii="Cambria Math" w:hAnsi="Cambria Math"/>
            <w:lang w:val="en-GB"/>
          </w:rPr>
          <m:t>f=95</m:t>
        </m:r>
      </m:oMath>
      <w:r w:rsidR="79BBC13D" w:rsidRPr="007935B2">
        <w:rPr>
          <w:lang w:val="en-GB"/>
        </w:rPr>
        <w:t> GHz) bands</w:t>
      </w:r>
      <w:r w:rsidR="111A2751" w:rsidRPr="007935B2">
        <w:rPr>
          <w:lang w:val="en-GB"/>
        </w:rPr>
        <w:t xml:space="preserve">. </w:t>
      </w:r>
      <w:r w:rsidR="79BBC13D" w:rsidRPr="007935B2">
        <w:rPr>
          <w:lang w:val="en-GB"/>
        </w:rPr>
        <w:t>Although it is not shown</w:t>
      </w:r>
      <w:r w:rsidR="1723ADD8" w:rsidRPr="007935B2">
        <w:rPr>
          <w:lang w:val="en-GB"/>
        </w:rPr>
        <w:t xml:space="preserve"> here</w:t>
      </w:r>
      <w:r w:rsidR="79BBC13D" w:rsidRPr="007935B2">
        <w:rPr>
          <w:lang w:val="en-GB"/>
        </w:rPr>
        <w:t>, t</w:t>
      </w:r>
      <w:r w:rsidR="111A2751" w:rsidRPr="007935B2">
        <w:rPr>
          <w:lang w:val="en-GB"/>
        </w:rPr>
        <w:t xml:space="preserve">he Q band was </w:t>
      </w:r>
      <w:r w:rsidR="79BBC13D" w:rsidRPr="007935B2">
        <w:rPr>
          <w:lang w:val="en-GB"/>
        </w:rPr>
        <w:t xml:space="preserve">also </w:t>
      </w:r>
      <w:r w:rsidR="111A2751" w:rsidRPr="007935B2">
        <w:rPr>
          <w:lang w:val="en-GB"/>
        </w:rPr>
        <w:t>simulated</w:t>
      </w:r>
      <w:r w:rsidR="1723ADD8" w:rsidRPr="007935B2">
        <w:rPr>
          <w:lang w:val="en-GB"/>
        </w:rPr>
        <w:t xml:space="preserve">. </w:t>
      </w:r>
      <w:r w:rsidR="002D7EB0" w:rsidRPr="002D7EB0">
        <w:rPr>
          <w:lang w:val="en-GB"/>
        </w:rPr>
        <w:t>Based on the simulations, the LFS reflectometers at gaps 0°, 45°, and -60° demonstrate good performance with measurement errors within the required ±1 cm and small deviations</w:t>
      </w:r>
      <w:r w:rsidR="0096442C">
        <w:rPr>
          <w:lang w:val="en-GB"/>
        </w:rPr>
        <w:t>, of the order of some millimetres,</w:t>
      </w:r>
      <w:r w:rsidR="002D7EB0" w:rsidRPr="002D7EB0">
        <w:rPr>
          <w:lang w:val="en-GB"/>
        </w:rPr>
        <w:t xml:space="preserve"> at the separatrix. These simulations consider the plasma and surrounding structures</w:t>
      </w:r>
      <w:r w:rsidR="0096442C">
        <w:rPr>
          <w:lang w:val="en-GB"/>
        </w:rPr>
        <w:t>,</w:t>
      </w:r>
      <w:r w:rsidR="0096442C" w:rsidRPr="0096442C">
        <w:rPr>
          <w:lang w:val="en-GB"/>
        </w:rPr>
        <w:t xml:space="preserve"> </w:t>
      </w:r>
      <w:r w:rsidR="0096442C" w:rsidRPr="007935B2">
        <w:rPr>
          <w:lang w:val="en-GB"/>
        </w:rPr>
        <w:t>as well as their interplay</w:t>
      </w:r>
      <w:r w:rsidR="002D7EB0" w:rsidRPr="002D7EB0">
        <w:rPr>
          <w:lang w:val="en-GB"/>
        </w:rPr>
        <w:t>, demonstrating that the proposed reflectometer positions</w:t>
      </w:r>
      <w:r w:rsidR="00E90366">
        <w:rPr>
          <w:lang w:val="en-GB"/>
        </w:rPr>
        <w:t xml:space="preserve"> </w:t>
      </w:r>
      <w:r w:rsidR="00E90366" w:rsidRPr="007935B2">
        <w:rPr>
          <w:lang w:val="en-GB"/>
        </w:rPr>
        <w:t>(or any small variations)</w:t>
      </w:r>
      <w:r w:rsidR="002D7EB0" w:rsidRPr="002D7EB0">
        <w:rPr>
          <w:lang w:val="en-GB"/>
        </w:rPr>
        <w:t xml:space="preserve"> are suitable for DTT. These results are encouraging for the implementation of reflectometry systems at DTT and represent an important milestone for reflectometry in D-shaped tokamaks. Even a reduced system with gap 0° and only one of the other two gaps (45° or -60°) would be a significant advancement for reflectometry </w:t>
      </w:r>
      <w:r w:rsidR="00E44BB0" w:rsidRPr="007935B2">
        <w:rPr>
          <w:lang w:val="en-GB"/>
        </w:rPr>
        <w:t>in general, and for DTT and DEMO</w:t>
      </w:r>
      <w:r w:rsidR="00E44BB0">
        <w:rPr>
          <w:lang w:val="en-GB"/>
        </w:rPr>
        <w:t>,</w:t>
      </w:r>
      <w:r w:rsidR="002D7EB0" w:rsidRPr="002D7EB0">
        <w:rPr>
          <w:lang w:val="en-GB"/>
        </w:rPr>
        <w:t xml:space="preserve"> as reflectometry has never been used before to measure the density profile from a location away from the midplane in a D-shaped tokamak.</w:t>
      </w:r>
    </w:p>
    <w:p w14:paraId="6563F13F" w14:textId="6270A273" w:rsidR="00DF326E" w:rsidRPr="007935B2" w:rsidRDefault="00DF326E" w:rsidP="00DF326E">
      <w:pPr>
        <w:pStyle w:val="MDPI21heading1"/>
        <w:rPr>
          <w:lang w:val="en-GB"/>
        </w:rPr>
      </w:pPr>
      <w:r w:rsidRPr="007935B2">
        <w:rPr>
          <w:lang w:val="en-GB"/>
        </w:rPr>
        <w:t>8. Development of a Compact Reflectometer</w:t>
      </w:r>
    </w:p>
    <w:p w14:paraId="51DCA2E7" w14:textId="0B2428A6" w:rsidR="00480FEA" w:rsidRDefault="00480FEA" w:rsidP="00DF326E">
      <w:pPr>
        <w:pStyle w:val="MDPI31text"/>
        <w:rPr>
          <w:lang w:val="en-GB"/>
        </w:rPr>
      </w:pPr>
      <w:r>
        <w:rPr>
          <w:lang w:val="en-GB"/>
        </w:rPr>
        <w:t xml:space="preserve">The number of channels needed to achieve good </w:t>
      </w:r>
      <w:r w:rsidRPr="007935B2">
        <w:rPr>
          <w:lang w:val="en-GB"/>
        </w:rPr>
        <w:t>poloidal and toroidal plasma coverage</w:t>
      </w:r>
      <w:r>
        <w:rPr>
          <w:lang w:val="en-GB"/>
        </w:rPr>
        <w:t xml:space="preserve"> in </w:t>
      </w:r>
      <w:r w:rsidRPr="007935B2">
        <w:rPr>
          <w:lang w:val="en-GB"/>
        </w:rPr>
        <w:t>fusion reactors like DEMO</w:t>
      </w:r>
      <w:r>
        <w:rPr>
          <w:lang w:val="en-GB"/>
        </w:rPr>
        <w:t xml:space="preserve"> is larger than in current machines, which could take advantage from the use of </w:t>
      </w:r>
      <w:r w:rsidRPr="007935B2">
        <w:rPr>
          <w:lang w:val="en-GB"/>
        </w:rPr>
        <w:t>compact and modular millimetre wave back-ends</w:t>
      </w:r>
      <w:r>
        <w:rPr>
          <w:lang w:val="en-GB"/>
        </w:rPr>
        <w:t>.</w:t>
      </w:r>
    </w:p>
    <w:p w14:paraId="462AE1FE" w14:textId="4EB3C7EB" w:rsidR="00DF326E" w:rsidRPr="007935B2" w:rsidRDefault="00480FEA" w:rsidP="00DF326E">
      <w:pPr>
        <w:pStyle w:val="MDPI31text"/>
        <w:rPr>
          <w:lang w:val="en-GB"/>
        </w:rPr>
      </w:pPr>
      <w:r>
        <w:rPr>
          <w:lang w:val="en-GB"/>
        </w:rPr>
        <w:t>The large scale availability of</w:t>
      </w:r>
      <w:r w:rsidR="00DF326E" w:rsidRPr="007935B2">
        <w:rPr>
          <w:lang w:val="en-GB"/>
        </w:rPr>
        <w:t xml:space="preserve"> high performance Monolithic Microwave Integrated Circuits (MMIC) at affordable prices</w:t>
      </w:r>
      <w:r w:rsidR="00376573" w:rsidRPr="007935B2">
        <w:rPr>
          <w:lang w:val="en-GB"/>
        </w:rPr>
        <w:t xml:space="preserve">, </w:t>
      </w:r>
      <w:r>
        <w:rPr>
          <w:lang w:val="en-GB"/>
        </w:rPr>
        <w:t xml:space="preserve">lead </w:t>
      </w:r>
      <w:r w:rsidR="00376573" w:rsidRPr="007935B2">
        <w:rPr>
          <w:lang w:val="en-GB"/>
        </w:rPr>
        <w:t xml:space="preserve">IPFN-IST to </w:t>
      </w:r>
      <w:r>
        <w:rPr>
          <w:lang w:val="en-GB"/>
        </w:rPr>
        <w:t xml:space="preserve">develop and </w:t>
      </w:r>
      <w:r w:rsidR="00376573" w:rsidRPr="007935B2">
        <w:rPr>
          <w:lang w:val="en-GB"/>
        </w:rPr>
        <w:t>prototy</w:t>
      </w:r>
      <w:r w:rsidR="00AF4986">
        <w:rPr>
          <w:lang w:val="en-GB"/>
        </w:rPr>
        <w:t>pe</w:t>
      </w:r>
      <w:r w:rsidR="00376573" w:rsidRPr="007935B2">
        <w:rPr>
          <w:lang w:val="en-GB"/>
        </w:rPr>
        <w:t xml:space="preserve"> </w:t>
      </w:r>
      <w:r w:rsidR="00DF326E" w:rsidRPr="007935B2">
        <w:rPr>
          <w:lang w:val="en-GB"/>
        </w:rPr>
        <w:t xml:space="preserve">a coherent fast frequency sweeping RF back-end </w:t>
      </w:r>
      <w:r>
        <w:rPr>
          <w:lang w:val="en-GB"/>
        </w:rPr>
        <w:t>using</w:t>
      </w:r>
      <w:r w:rsidR="00DF326E" w:rsidRPr="007935B2">
        <w:rPr>
          <w:lang w:val="en-GB"/>
        </w:rPr>
        <w:t xml:space="preserve"> commercial MMICs.</w:t>
      </w:r>
    </w:p>
    <w:p w14:paraId="7CEB3CD2" w14:textId="7B12BCF9" w:rsidR="00A13621" w:rsidRPr="007935B2" w:rsidRDefault="00AF4986" w:rsidP="00AF4986">
      <w:pPr>
        <w:pStyle w:val="MDPI31text"/>
        <w:rPr>
          <w:lang w:val="en-GB"/>
        </w:rPr>
      </w:pPr>
      <w:r>
        <w:rPr>
          <w:lang w:val="en-GB"/>
        </w:rPr>
        <w:t>T</w:t>
      </w:r>
      <w:r w:rsidR="00DF326E" w:rsidRPr="007935B2">
        <w:rPr>
          <w:lang w:val="en-GB"/>
        </w:rPr>
        <w:t xml:space="preserve">he </w:t>
      </w:r>
      <w:r>
        <w:rPr>
          <w:lang w:val="en-GB"/>
        </w:rPr>
        <w:t xml:space="preserve">new </w:t>
      </w:r>
      <w:r w:rsidR="00DF326E" w:rsidRPr="007935B2">
        <w:rPr>
          <w:lang w:val="en-GB"/>
        </w:rPr>
        <w:t xml:space="preserve">back-end </w:t>
      </w:r>
      <w:r>
        <w:rPr>
          <w:lang w:val="en-GB"/>
        </w:rPr>
        <w:t xml:space="preserve">system was designed to be able to </w:t>
      </w:r>
      <w:r w:rsidR="00376573" w:rsidRPr="007935B2">
        <w:rPr>
          <w:lang w:val="en-GB"/>
        </w:rPr>
        <w:t>accommodate</w:t>
      </w:r>
      <w:r w:rsidR="00DF326E" w:rsidRPr="007935B2">
        <w:rPr>
          <w:lang w:val="en-GB"/>
        </w:rPr>
        <w:t xml:space="preserve"> </w:t>
      </w:r>
      <w:r w:rsidR="00376573" w:rsidRPr="007935B2">
        <w:rPr>
          <w:lang w:val="en-GB"/>
        </w:rPr>
        <w:t>different</w:t>
      </w:r>
      <w:r w:rsidR="00DF326E" w:rsidRPr="007935B2">
        <w:rPr>
          <w:lang w:val="en-GB"/>
        </w:rPr>
        <w:t xml:space="preserve"> frequency ranges</w:t>
      </w:r>
      <w:r>
        <w:rPr>
          <w:lang w:val="en-GB"/>
        </w:rPr>
        <w:t xml:space="preserve"> in a flexible way</w:t>
      </w:r>
      <w:r w:rsidR="00DF326E" w:rsidRPr="007935B2">
        <w:rPr>
          <w:lang w:val="en-GB"/>
        </w:rPr>
        <w:t>. Th</w:t>
      </w:r>
      <w:r>
        <w:rPr>
          <w:lang w:val="en-GB"/>
        </w:rPr>
        <w:t>us, the</w:t>
      </w:r>
      <w:r w:rsidR="00DF326E" w:rsidRPr="007935B2">
        <w:rPr>
          <w:lang w:val="en-GB"/>
        </w:rPr>
        <w:t xml:space="preserve"> </w:t>
      </w:r>
      <w:r w:rsidR="00376573" w:rsidRPr="007935B2">
        <w:rPr>
          <w:lang w:val="en-GB"/>
        </w:rPr>
        <w:t xml:space="preserve">core </w:t>
      </w:r>
      <w:r w:rsidR="00DF326E" w:rsidRPr="007935B2">
        <w:rPr>
          <w:lang w:val="en-GB"/>
        </w:rPr>
        <w:t xml:space="preserve">back-end covers the NATO J-band (10 GHz to </w:t>
      </w:r>
      <m:oMath>
        <m:r>
          <w:rPr>
            <w:rFonts w:ascii="Cambria Math" w:hAnsi="Cambria Math"/>
            <w:lang w:val="en-GB"/>
          </w:rPr>
          <m:t>20</m:t>
        </m:r>
      </m:oMath>
      <w:r w:rsidR="008D2351">
        <w:rPr>
          <w:lang w:val="en-GB"/>
        </w:rPr>
        <w:t> </w:t>
      </w:r>
      <w:r w:rsidR="00DF326E" w:rsidRPr="007935B2">
        <w:rPr>
          <w:lang w:val="en-GB"/>
        </w:rPr>
        <w:t xml:space="preserve">GHz) and is </w:t>
      </w:r>
      <w:r>
        <w:rPr>
          <w:lang w:val="en-GB"/>
        </w:rPr>
        <w:t>capable of</w:t>
      </w:r>
      <w:r w:rsidR="00DF326E" w:rsidRPr="007935B2">
        <w:rPr>
          <w:lang w:val="en-GB"/>
        </w:rPr>
        <w:t xml:space="preserve"> driv</w:t>
      </w:r>
      <w:r>
        <w:rPr>
          <w:lang w:val="en-GB"/>
        </w:rPr>
        <w:t>ing</w:t>
      </w:r>
      <w:r w:rsidR="00DF326E" w:rsidRPr="007935B2">
        <w:rPr>
          <w:lang w:val="en-GB"/>
        </w:rPr>
        <w:t xml:space="preserve"> external full</w:t>
      </w:r>
      <w:r w:rsidR="00376573" w:rsidRPr="007935B2">
        <w:rPr>
          <w:lang w:val="en-GB"/>
        </w:rPr>
        <w:t>-</w:t>
      </w:r>
      <w:r w:rsidR="00DF326E" w:rsidRPr="007935B2">
        <w:rPr>
          <w:lang w:val="en-GB"/>
        </w:rPr>
        <w:t xml:space="preserve">band frequency multipliers </w:t>
      </w:r>
      <w:r w:rsidR="00376573" w:rsidRPr="007935B2">
        <w:rPr>
          <w:lang w:val="en-GB"/>
        </w:rPr>
        <w:t xml:space="preserve">to achieve </w:t>
      </w:r>
      <w:r w:rsidR="00DF326E" w:rsidRPr="007935B2">
        <w:rPr>
          <w:lang w:val="en-GB"/>
        </w:rPr>
        <w:t xml:space="preserve">ultra-wideband coverage up to </w:t>
      </w:r>
      <m:oMath>
        <m:r>
          <w:rPr>
            <w:rFonts w:ascii="Cambria Math" w:hAnsi="Cambria Math"/>
            <w:lang w:val="en-GB"/>
          </w:rPr>
          <m:t>160</m:t>
        </m:r>
      </m:oMath>
      <w:r w:rsidR="008D2351">
        <w:rPr>
          <w:lang w:val="en-GB"/>
        </w:rPr>
        <w:t> </w:t>
      </w:r>
      <w:r w:rsidR="00DF326E" w:rsidRPr="007935B2">
        <w:rPr>
          <w:lang w:val="en-GB"/>
        </w:rPr>
        <w:t>GHz.</w:t>
      </w:r>
      <w:r w:rsidR="00A13621" w:rsidRPr="007935B2">
        <w:rPr>
          <w:lang w:val="en-GB"/>
        </w:rPr>
        <w:t xml:space="preserve"> </w:t>
      </w:r>
      <w:r>
        <w:rPr>
          <w:lang w:val="en-GB"/>
        </w:rPr>
        <w:t>Although developed for fusion plasma diagnostics, t</w:t>
      </w:r>
      <w:r w:rsidR="00A13621" w:rsidRPr="007935B2">
        <w:rPr>
          <w:lang w:val="en-GB"/>
        </w:rPr>
        <w:t>h</w:t>
      </w:r>
      <w:r>
        <w:rPr>
          <w:lang w:val="en-GB"/>
        </w:rPr>
        <w:t>is</w:t>
      </w:r>
      <w:r w:rsidR="00A13621" w:rsidRPr="007935B2">
        <w:rPr>
          <w:lang w:val="en-GB"/>
        </w:rPr>
        <w:t xml:space="preserve"> </w:t>
      </w:r>
      <w:r>
        <w:rPr>
          <w:lang w:val="en-GB"/>
        </w:rPr>
        <w:t xml:space="preserve">new </w:t>
      </w:r>
      <w:r w:rsidR="00A13621" w:rsidRPr="007935B2">
        <w:rPr>
          <w:lang w:val="en-GB"/>
        </w:rPr>
        <w:t xml:space="preserve">compact reflectometer </w:t>
      </w:r>
      <w:r>
        <w:rPr>
          <w:lang w:val="en-GB"/>
        </w:rPr>
        <w:t>may also be used</w:t>
      </w:r>
      <w:r w:rsidR="00A13621" w:rsidRPr="007935B2">
        <w:rPr>
          <w:lang w:val="en-GB"/>
        </w:rPr>
        <w:t xml:space="preserve"> </w:t>
      </w:r>
      <w:r>
        <w:rPr>
          <w:lang w:val="en-GB"/>
        </w:rPr>
        <w:t>in</w:t>
      </w:r>
      <w:r w:rsidR="00A13621" w:rsidRPr="007935B2">
        <w:rPr>
          <w:lang w:val="en-GB"/>
        </w:rPr>
        <w:t xml:space="preserve"> other FMCW radar applications, such as space re-entry experiments. The details of </w:t>
      </w:r>
      <w:r>
        <w:rPr>
          <w:lang w:val="en-GB"/>
        </w:rPr>
        <w:t>its</w:t>
      </w:r>
      <w:r w:rsidR="00A13621" w:rsidRPr="007935B2">
        <w:rPr>
          <w:lang w:val="en-GB"/>
        </w:rPr>
        <w:t xml:space="preserve"> implementation are described in [</w:t>
      </w:r>
      <w:r w:rsidR="002028BB" w:rsidRPr="007935B2">
        <w:rPr>
          <w:lang w:val="en-GB"/>
        </w:rPr>
        <w:fldChar w:fldCharType="begin"/>
      </w:r>
      <w:r w:rsidR="002028BB" w:rsidRPr="007935B2">
        <w:rPr>
          <w:lang w:val="en-GB"/>
        </w:rPr>
        <w:instrText xml:space="preserve"> REF _Ref124754962 \r \h </w:instrText>
      </w:r>
      <w:r w:rsidR="002028BB" w:rsidRPr="007935B2">
        <w:rPr>
          <w:lang w:val="en-GB"/>
        </w:rPr>
      </w:r>
      <w:r w:rsidR="002028BB" w:rsidRPr="007935B2">
        <w:rPr>
          <w:lang w:val="en-GB"/>
        </w:rPr>
        <w:fldChar w:fldCharType="separate"/>
      </w:r>
      <w:r w:rsidR="00D35FD3" w:rsidRPr="007935B2">
        <w:rPr>
          <w:lang w:val="en-GB"/>
        </w:rPr>
        <w:t>39</w:t>
      </w:r>
      <w:r w:rsidR="002028BB" w:rsidRPr="007935B2">
        <w:rPr>
          <w:lang w:val="en-GB"/>
        </w:rPr>
        <w:fldChar w:fldCharType="end"/>
      </w:r>
      <w:r w:rsidR="00E618C3" w:rsidRPr="007935B2">
        <w:rPr>
          <w:lang w:val="en-GB"/>
        </w:rPr>
        <w:t>]</w:t>
      </w:r>
      <w:r w:rsidR="00A13621" w:rsidRPr="007935B2">
        <w:rPr>
          <w:lang w:val="en-GB"/>
        </w:rPr>
        <w:t>.</w:t>
      </w:r>
    </w:p>
    <w:p w14:paraId="00794F76" w14:textId="3A46F657" w:rsidR="00DF326E" w:rsidRDefault="00DF326E" w:rsidP="00DF326E">
      <w:pPr>
        <w:pStyle w:val="MDPI31text"/>
        <w:rPr>
          <w:lang w:val="en-GB"/>
        </w:rPr>
      </w:pPr>
      <w:r w:rsidRPr="007935B2">
        <w:rPr>
          <w:lang w:val="en-GB"/>
        </w:rPr>
        <w:t xml:space="preserve">The </w:t>
      </w:r>
      <w:r w:rsidR="001606A0" w:rsidRPr="007935B2">
        <w:rPr>
          <w:lang w:val="en-GB"/>
        </w:rPr>
        <w:t xml:space="preserve">system </w:t>
      </w:r>
      <w:r w:rsidRPr="007935B2">
        <w:rPr>
          <w:lang w:val="en-GB"/>
        </w:rPr>
        <w:t xml:space="preserve">architecture is </w:t>
      </w:r>
      <w:r w:rsidR="001606A0" w:rsidRPr="007935B2">
        <w:rPr>
          <w:lang w:val="en-GB"/>
        </w:rPr>
        <w:t>shown</w:t>
      </w:r>
      <w:r w:rsidRPr="007935B2">
        <w:rPr>
          <w:lang w:val="en-GB"/>
        </w:rPr>
        <w:t xml:space="preserve"> in</w:t>
      </w:r>
      <w:r w:rsidR="008A0E7F" w:rsidRPr="007935B2">
        <w:rPr>
          <w:lang w:val="en-GB"/>
        </w:rPr>
        <w:t xml:space="preserve"> </w:t>
      </w:r>
      <w:r w:rsidR="008A0E7F" w:rsidRPr="007935B2">
        <w:rPr>
          <w:lang w:val="en-GB"/>
        </w:rPr>
        <w:fldChar w:fldCharType="begin"/>
      </w:r>
      <w:r w:rsidR="008A0E7F" w:rsidRPr="007935B2">
        <w:rPr>
          <w:lang w:val="en-GB"/>
        </w:rPr>
        <w:instrText xml:space="preserve"> REF _Ref120781340 \h </w:instrText>
      </w:r>
      <w:r w:rsidR="00D03180" w:rsidRPr="007935B2">
        <w:rPr>
          <w:lang w:val="en-GB"/>
        </w:rPr>
        <w:instrText xml:space="preserve">\* CHARFORMAT </w:instrText>
      </w:r>
      <w:r w:rsidR="008A0E7F" w:rsidRPr="007935B2">
        <w:rPr>
          <w:lang w:val="en-GB"/>
        </w:rPr>
      </w:r>
      <w:r w:rsidR="008A0E7F" w:rsidRPr="007935B2">
        <w:rPr>
          <w:lang w:val="en-GB"/>
        </w:rPr>
        <w:fldChar w:fldCharType="separate"/>
      </w:r>
      <w:r w:rsidR="00067172" w:rsidRPr="007935B2">
        <w:rPr>
          <w:lang w:val="en-GB"/>
        </w:rPr>
        <w:t xml:space="preserve">Figure </w:t>
      </w:r>
      <w:r w:rsidR="00DB289C" w:rsidRPr="007935B2">
        <w:rPr>
          <w:lang w:val="en-GB"/>
        </w:rPr>
        <w:t>27</w:t>
      </w:r>
      <w:r w:rsidR="008A0E7F" w:rsidRPr="007935B2">
        <w:rPr>
          <w:lang w:val="en-GB"/>
        </w:rPr>
        <w:fldChar w:fldCharType="end"/>
      </w:r>
      <w:r w:rsidRPr="007935B2">
        <w:rPr>
          <w:lang w:val="en-GB"/>
        </w:rPr>
        <w:t xml:space="preserve">. </w:t>
      </w:r>
      <w:r w:rsidR="00310C04">
        <w:rPr>
          <w:lang w:val="en-GB"/>
        </w:rPr>
        <w:t>H</w:t>
      </w:r>
      <w:r w:rsidRPr="007935B2">
        <w:rPr>
          <w:lang w:val="en-GB"/>
        </w:rPr>
        <w:t xml:space="preserve">eterodyne radars </w:t>
      </w:r>
      <w:r w:rsidR="00310C04">
        <w:rPr>
          <w:lang w:val="en-GB"/>
        </w:rPr>
        <w:t xml:space="preserve">use </w:t>
      </w:r>
      <w:r w:rsidRPr="007935B2">
        <w:rPr>
          <w:lang w:val="en-GB"/>
        </w:rPr>
        <w:t xml:space="preserve">a microwave sweep oscillator </w:t>
      </w:r>
      <w:r w:rsidR="00310C04">
        <w:rPr>
          <w:lang w:val="en-GB"/>
        </w:rPr>
        <w:t xml:space="preserve">to </w:t>
      </w:r>
      <w:r w:rsidRPr="007935B2">
        <w:rPr>
          <w:lang w:val="en-GB"/>
        </w:rPr>
        <w:t xml:space="preserve">generate a signal, which is </w:t>
      </w:r>
      <w:r w:rsidR="00310C04">
        <w:rPr>
          <w:lang w:val="en-GB"/>
        </w:rPr>
        <w:t xml:space="preserve">then </w:t>
      </w:r>
      <w:r w:rsidRPr="007935B2">
        <w:rPr>
          <w:lang w:val="en-GB"/>
        </w:rPr>
        <w:t xml:space="preserve">used for </w:t>
      </w:r>
      <w:r w:rsidR="00310C04">
        <w:rPr>
          <w:lang w:val="en-GB"/>
        </w:rPr>
        <w:t>different</w:t>
      </w:r>
      <w:r w:rsidRPr="007935B2">
        <w:rPr>
          <w:lang w:val="en-GB"/>
        </w:rPr>
        <w:t xml:space="preserve"> purposes in the circuitry</w:t>
      </w:r>
      <w:r w:rsidR="00310C04">
        <w:rPr>
          <w:lang w:val="en-GB"/>
        </w:rPr>
        <w:t xml:space="preserve">: (i) for </w:t>
      </w:r>
      <w:r w:rsidRPr="007935B2">
        <w:rPr>
          <w:lang w:val="en-GB"/>
        </w:rPr>
        <w:t>target</w:t>
      </w:r>
      <w:r w:rsidR="00310C04">
        <w:rPr>
          <w:lang w:val="en-GB"/>
        </w:rPr>
        <w:t xml:space="preserve"> probing</w:t>
      </w:r>
      <w:r w:rsidRPr="007935B2">
        <w:rPr>
          <w:lang w:val="en-GB"/>
        </w:rPr>
        <w:t>, through the transmission channel (Ax);</w:t>
      </w:r>
      <w:r w:rsidR="00310C04">
        <w:rPr>
          <w:lang w:val="en-GB"/>
        </w:rPr>
        <w:t xml:space="preserve"> (ii) </w:t>
      </w:r>
      <w:r w:rsidRPr="007935B2">
        <w:rPr>
          <w:lang w:val="en-GB"/>
        </w:rPr>
        <w:t>to drive a frequency translato</w:t>
      </w:r>
      <w:r w:rsidR="00310C04">
        <w:rPr>
          <w:lang w:val="en-GB"/>
        </w:rPr>
        <w:t xml:space="preserve">r. The frequency translated </w:t>
      </w:r>
      <w:r w:rsidRPr="007935B2">
        <w:rPr>
          <w:lang w:val="en-GB"/>
        </w:rPr>
        <w:t xml:space="preserve">signal </w:t>
      </w:r>
      <w:r w:rsidR="00310C04">
        <w:rPr>
          <w:lang w:val="en-GB"/>
        </w:rPr>
        <w:t>is used</w:t>
      </w:r>
      <w:r w:rsidRPr="007935B2">
        <w:rPr>
          <w:lang w:val="en-GB"/>
        </w:rPr>
        <w:t xml:space="preserve"> </w:t>
      </w:r>
      <w:r w:rsidR="00310C04">
        <w:rPr>
          <w:lang w:val="en-GB"/>
        </w:rPr>
        <w:t xml:space="preserve">to </w:t>
      </w:r>
      <w:r w:rsidRPr="007935B2">
        <w:rPr>
          <w:lang w:val="en-GB"/>
        </w:rPr>
        <w:t>drive two mixers</w:t>
      </w:r>
      <w:r w:rsidR="00310C04">
        <w:rPr>
          <w:lang w:val="en-GB"/>
        </w:rPr>
        <w:t>:</w:t>
      </w:r>
      <w:r w:rsidRPr="007935B2">
        <w:rPr>
          <w:lang w:val="en-GB"/>
        </w:rPr>
        <w:t xml:space="preserve"> </w:t>
      </w:r>
      <w:r w:rsidR="00310C04">
        <w:rPr>
          <w:lang w:val="en-GB"/>
        </w:rPr>
        <w:t>t</w:t>
      </w:r>
      <w:r w:rsidRPr="007935B2">
        <w:rPr>
          <w:lang w:val="en-GB"/>
        </w:rPr>
        <w:t>he front-end mixer of the receiver channel (Bx)</w:t>
      </w:r>
      <w:r w:rsidR="00310C04">
        <w:rPr>
          <w:lang w:val="en-GB"/>
        </w:rPr>
        <w:t>, which</w:t>
      </w:r>
      <w:r w:rsidRPr="007935B2">
        <w:rPr>
          <w:lang w:val="en-GB"/>
        </w:rPr>
        <w:t xml:space="preserve"> collects the reflecting signal from the target and generates the beat signal around the Intermediate Frequency (IF) carrier</w:t>
      </w:r>
      <w:r w:rsidR="00310C04">
        <w:rPr>
          <w:lang w:val="en-GB"/>
        </w:rPr>
        <w:t>, and</w:t>
      </w:r>
      <w:r w:rsidRPr="007935B2">
        <w:rPr>
          <w:lang w:val="en-GB"/>
        </w:rPr>
        <w:t xml:space="preserve"> </w:t>
      </w:r>
      <w:r w:rsidR="00310C04">
        <w:rPr>
          <w:lang w:val="en-GB"/>
        </w:rPr>
        <w:t>t</w:t>
      </w:r>
      <w:r w:rsidRPr="007935B2">
        <w:rPr>
          <w:lang w:val="en-GB"/>
        </w:rPr>
        <w:t xml:space="preserve">he </w:t>
      </w:r>
      <w:r w:rsidR="00310C04">
        <w:rPr>
          <w:lang w:val="en-GB"/>
        </w:rPr>
        <w:t>local reference</w:t>
      </w:r>
      <w:r w:rsidRPr="007935B2">
        <w:rPr>
          <w:lang w:val="en-GB"/>
        </w:rPr>
        <w:t xml:space="preserve"> mixer </w:t>
      </w:r>
      <w:r w:rsidR="00310C04">
        <w:rPr>
          <w:lang w:val="en-GB"/>
        </w:rPr>
        <w:t xml:space="preserve">that </w:t>
      </w:r>
      <w:r w:rsidRPr="007935B2">
        <w:rPr>
          <w:lang w:val="en-GB"/>
        </w:rPr>
        <w:t xml:space="preserve">generates the reference signal used on the quadrature detector to demodulate the reflected signal. The </w:t>
      </w:r>
      <w:r w:rsidR="00AE2EBF">
        <w:rPr>
          <w:lang w:val="en-GB"/>
        </w:rPr>
        <w:t xml:space="preserve">fact that the </w:t>
      </w:r>
      <w:r w:rsidRPr="007935B2">
        <w:rPr>
          <w:lang w:val="en-GB"/>
        </w:rPr>
        <w:t xml:space="preserve">IF is generated by frequency translation of the probing signal </w:t>
      </w:r>
      <w:r w:rsidR="00AE2EBF">
        <w:rPr>
          <w:lang w:val="en-GB"/>
        </w:rPr>
        <w:t>ensures</w:t>
      </w:r>
      <w:r w:rsidRPr="007935B2">
        <w:rPr>
          <w:lang w:val="en-GB"/>
        </w:rPr>
        <w:t xml:space="preserve"> the coherence of the system</w:t>
      </w:r>
      <w:r w:rsidR="002028BB" w:rsidRPr="007935B2">
        <w:rPr>
          <w:lang w:val="en-GB"/>
        </w:rPr>
        <w:t xml:space="preserve"> [</w:t>
      </w:r>
      <w:r w:rsidR="002028BB" w:rsidRPr="007935B2">
        <w:rPr>
          <w:lang w:val="en-GB"/>
        </w:rPr>
        <w:fldChar w:fldCharType="begin"/>
      </w:r>
      <w:r w:rsidR="002028BB" w:rsidRPr="007935B2">
        <w:rPr>
          <w:lang w:val="en-GB"/>
        </w:rPr>
        <w:instrText xml:space="preserve"> REF _Ref124755075 \r \h </w:instrText>
      </w:r>
      <w:r w:rsidR="002028BB" w:rsidRPr="007935B2">
        <w:rPr>
          <w:lang w:val="en-GB"/>
        </w:rPr>
      </w:r>
      <w:r w:rsidR="002028BB" w:rsidRPr="007935B2">
        <w:rPr>
          <w:lang w:val="en-GB"/>
        </w:rPr>
        <w:fldChar w:fldCharType="separate"/>
      </w:r>
      <w:r w:rsidR="00D35FD3" w:rsidRPr="007935B2">
        <w:rPr>
          <w:lang w:val="en-GB"/>
        </w:rPr>
        <w:t>40</w:t>
      </w:r>
      <w:r w:rsidR="002028BB" w:rsidRPr="007935B2">
        <w:rPr>
          <w:lang w:val="en-GB"/>
        </w:rPr>
        <w:fldChar w:fldCharType="end"/>
      </w:r>
      <w:r w:rsidRPr="007935B2">
        <w:rPr>
          <w:lang w:val="en-GB"/>
        </w:rPr>
        <w:t xml:space="preserve">]. </w:t>
      </w:r>
      <w:r w:rsidR="00AE2EBF">
        <w:rPr>
          <w:lang w:val="en-GB"/>
        </w:rPr>
        <w:t>T</w:t>
      </w:r>
      <w:r w:rsidRPr="007935B2">
        <w:rPr>
          <w:lang w:val="en-GB"/>
        </w:rPr>
        <w:t xml:space="preserve">his approach improves the </w:t>
      </w:r>
      <w:r w:rsidR="00AE2EBF">
        <w:rPr>
          <w:lang w:val="en-GB"/>
        </w:rPr>
        <w:t xml:space="preserve">radar </w:t>
      </w:r>
      <w:r w:rsidRPr="007935B2">
        <w:rPr>
          <w:lang w:val="en-GB"/>
        </w:rPr>
        <w:t xml:space="preserve">dynamic range </w:t>
      </w:r>
      <w:r w:rsidR="00AE2EBF">
        <w:rPr>
          <w:lang w:val="en-GB"/>
        </w:rPr>
        <w:t>with respect to a homodyne detection</w:t>
      </w:r>
      <w:r w:rsidRPr="007935B2">
        <w:rPr>
          <w:lang w:val="en-GB"/>
        </w:rPr>
        <w:t>. T</w:t>
      </w:r>
      <w:r w:rsidR="00AE2EBF">
        <w:rPr>
          <w:lang w:val="en-GB"/>
        </w:rPr>
        <w:t>he developed system uses</w:t>
      </w:r>
      <w:r w:rsidRPr="007935B2">
        <w:rPr>
          <w:lang w:val="en-GB"/>
        </w:rPr>
        <w:t xml:space="preserve"> </w:t>
      </w:r>
      <w:r w:rsidR="00AE2EBF">
        <w:rPr>
          <w:lang w:val="en-GB"/>
        </w:rPr>
        <w:t xml:space="preserve">two </w:t>
      </w:r>
      <w:r w:rsidRPr="007935B2">
        <w:rPr>
          <w:lang w:val="en-GB"/>
        </w:rPr>
        <w:t>high</w:t>
      </w:r>
      <w:r w:rsidR="00AE2EBF">
        <w:rPr>
          <w:lang w:val="en-GB"/>
        </w:rPr>
        <w:t>-</w:t>
      </w:r>
      <w:r w:rsidRPr="007935B2">
        <w:rPr>
          <w:lang w:val="en-GB"/>
        </w:rPr>
        <w:t>frequency PCB boards</w:t>
      </w:r>
      <w:r w:rsidR="008A0E7F" w:rsidRPr="007935B2">
        <w:rPr>
          <w:lang w:val="en-GB"/>
        </w:rPr>
        <w:t>:</w:t>
      </w:r>
      <w:r w:rsidRPr="007935B2">
        <w:rPr>
          <w:lang w:val="en-GB"/>
        </w:rPr>
        <w:t xml:space="preserve"> </w:t>
      </w:r>
      <w:r w:rsidR="008A0E7F" w:rsidRPr="007935B2">
        <w:rPr>
          <w:lang w:val="en-GB"/>
        </w:rPr>
        <w:t xml:space="preserve">(i) the </w:t>
      </w:r>
      <w:r w:rsidRPr="007935B2">
        <w:rPr>
          <w:lang w:val="en-GB"/>
        </w:rPr>
        <w:t xml:space="preserve">back-end </w:t>
      </w:r>
      <w:r w:rsidR="00AE2EBF">
        <w:rPr>
          <w:lang w:val="en-GB"/>
        </w:rPr>
        <w:t xml:space="preserve">board, which is </w:t>
      </w:r>
      <w:r w:rsidRPr="007935B2">
        <w:rPr>
          <w:lang w:val="en-GB"/>
        </w:rPr>
        <w:t>responsible for generating all the signals (</w:t>
      </w:r>
      <w:r w:rsidR="008A0E7F" w:rsidRPr="007935B2">
        <w:rPr>
          <w:lang w:val="en-GB"/>
        </w:rPr>
        <w:t xml:space="preserve">shaded </w:t>
      </w:r>
      <w:r w:rsidRPr="007935B2">
        <w:rPr>
          <w:lang w:val="en-GB"/>
        </w:rPr>
        <w:t xml:space="preserve">green in </w:t>
      </w:r>
      <w:r w:rsidR="008A0E7F" w:rsidRPr="007935B2">
        <w:rPr>
          <w:lang w:val="en-GB"/>
        </w:rPr>
        <w:fldChar w:fldCharType="begin"/>
      </w:r>
      <w:r w:rsidR="008A0E7F" w:rsidRPr="007935B2">
        <w:rPr>
          <w:lang w:val="en-GB"/>
        </w:rPr>
        <w:instrText xml:space="preserve"> REF _Ref120781340 \h </w:instrText>
      </w:r>
      <w:r w:rsidR="0033304F" w:rsidRPr="007935B2">
        <w:rPr>
          <w:lang w:val="en-GB"/>
        </w:rPr>
        <w:instrText xml:space="preserve">\* CHARFORMAT </w:instrText>
      </w:r>
      <w:r w:rsidR="008A0E7F" w:rsidRPr="007935B2">
        <w:rPr>
          <w:lang w:val="en-GB"/>
        </w:rPr>
      </w:r>
      <w:r w:rsidR="008A0E7F" w:rsidRPr="007935B2">
        <w:rPr>
          <w:lang w:val="en-GB"/>
        </w:rPr>
        <w:fldChar w:fldCharType="separate"/>
      </w:r>
      <w:r w:rsidR="00067172" w:rsidRPr="007935B2">
        <w:rPr>
          <w:lang w:val="en-GB"/>
        </w:rPr>
        <w:t xml:space="preserve">Figure </w:t>
      </w:r>
      <w:r w:rsidR="00DB289C" w:rsidRPr="007935B2">
        <w:rPr>
          <w:lang w:val="en-GB"/>
        </w:rPr>
        <w:t>27</w:t>
      </w:r>
      <w:r w:rsidR="008A0E7F" w:rsidRPr="007935B2">
        <w:rPr>
          <w:lang w:val="en-GB"/>
        </w:rPr>
        <w:fldChar w:fldCharType="end"/>
      </w:r>
      <w:r w:rsidRPr="007935B2">
        <w:rPr>
          <w:lang w:val="en-GB"/>
        </w:rPr>
        <w:t>) and</w:t>
      </w:r>
      <w:r w:rsidR="008A0E7F" w:rsidRPr="007935B2">
        <w:rPr>
          <w:lang w:val="en-GB"/>
        </w:rPr>
        <w:t xml:space="preserve"> the</w:t>
      </w:r>
      <w:r w:rsidRPr="007935B2">
        <w:rPr>
          <w:lang w:val="en-GB"/>
        </w:rPr>
        <w:t xml:space="preserve"> quadrature detector board</w:t>
      </w:r>
      <w:r w:rsidR="00AE2EBF">
        <w:rPr>
          <w:lang w:val="en-GB"/>
        </w:rPr>
        <w:t>, which</w:t>
      </w:r>
      <w:r w:rsidRPr="007935B2">
        <w:rPr>
          <w:lang w:val="en-GB"/>
        </w:rPr>
        <w:t xml:space="preserve"> </w:t>
      </w:r>
      <w:r w:rsidR="00AE2EBF">
        <w:rPr>
          <w:lang w:val="en-GB"/>
        </w:rPr>
        <w:t>is used to</w:t>
      </w:r>
      <w:r w:rsidRPr="007935B2">
        <w:rPr>
          <w:lang w:val="en-GB"/>
        </w:rPr>
        <w:t xml:space="preserve"> demodulat</w:t>
      </w:r>
      <w:r w:rsidR="00AE2EBF">
        <w:rPr>
          <w:lang w:val="en-GB"/>
        </w:rPr>
        <w:t>e</w:t>
      </w:r>
      <w:r w:rsidRPr="007935B2">
        <w:rPr>
          <w:lang w:val="en-GB"/>
        </w:rPr>
        <w:t xml:space="preserve"> the reflected signal, providing amplitude and phase information (</w:t>
      </w:r>
      <w:r w:rsidR="008A0E7F" w:rsidRPr="007935B2">
        <w:rPr>
          <w:lang w:val="en-GB"/>
        </w:rPr>
        <w:t xml:space="preserve">shaded </w:t>
      </w:r>
      <w:r w:rsidRPr="007935B2">
        <w:rPr>
          <w:lang w:val="en-GB"/>
        </w:rPr>
        <w:t xml:space="preserve">pink </w:t>
      </w:r>
      <w:r w:rsidR="008A0E7F" w:rsidRPr="007935B2">
        <w:rPr>
          <w:lang w:val="en-GB"/>
        </w:rPr>
        <w:t xml:space="preserve">in </w:t>
      </w:r>
      <w:r w:rsidR="008A0E7F" w:rsidRPr="007935B2">
        <w:rPr>
          <w:lang w:val="en-GB"/>
        </w:rPr>
        <w:fldChar w:fldCharType="begin"/>
      </w:r>
      <w:r w:rsidR="008A0E7F" w:rsidRPr="007935B2">
        <w:rPr>
          <w:lang w:val="en-GB"/>
        </w:rPr>
        <w:instrText xml:space="preserve"> REF _Ref120781340 \h </w:instrText>
      </w:r>
      <w:r w:rsidR="0033304F" w:rsidRPr="007935B2">
        <w:rPr>
          <w:lang w:val="en-GB"/>
        </w:rPr>
        <w:instrText xml:space="preserve">\* CHARFORMAT </w:instrText>
      </w:r>
      <w:r w:rsidR="008A0E7F" w:rsidRPr="007935B2">
        <w:rPr>
          <w:lang w:val="en-GB"/>
        </w:rPr>
      </w:r>
      <w:r w:rsidR="008A0E7F" w:rsidRPr="007935B2">
        <w:rPr>
          <w:lang w:val="en-GB"/>
        </w:rPr>
        <w:fldChar w:fldCharType="separate"/>
      </w:r>
      <w:r w:rsidR="00067172" w:rsidRPr="007935B2">
        <w:rPr>
          <w:lang w:val="en-GB"/>
        </w:rPr>
        <w:t xml:space="preserve">Figure </w:t>
      </w:r>
      <w:r w:rsidR="00DB289C" w:rsidRPr="007935B2">
        <w:rPr>
          <w:lang w:val="en-GB"/>
        </w:rPr>
        <w:t>27</w:t>
      </w:r>
      <w:r w:rsidR="008A0E7F" w:rsidRPr="007935B2">
        <w:rPr>
          <w:lang w:val="en-GB"/>
        </w:rPr>
        <w:fldChar w:fldCharType="end"/>
      </w:r>
      <w:r w:rsidRPr="007935B2">
        <w:rPr>
          <w:lang w:val="en-GB"/>
        </w:rPr>
        <w:t xml:space="preserve">). The </w:t>
      </w:r>
      <w:r w:rsidR="001D6216" w:rsidRPr="007935B2">
        <w:rPr>
          <w:lang w:val="en-GB"/>
        </w:rPr>
        <w:t xml:space="preserve">front-end part </w:t>
      </w:r>
      <w:r w:rsidR="001D6216">
        <w:rPr>
          <w:lang w:val="en-GB"/>
        </w:rPr>
        <w:t>of the system (</w:t>
      </w:r>
      <w:r w:rsidR="008A0E7F" w:rsidRPr="007935B2">
        <w:rPr>
          <w:lang w:val="en-GB"/>
        </w:rPr>
        <w:t xml:space="preserve">yellow-shaded area </w:t>
      </w:r>
      <w:r w:rsidR="001D6216">
        <w:rPr>
          <w:lang w:val="en-GB"/>
        </w:rPr>
        <w:t xml:space="preserve">in </w:t>
      </w:r>
      <w:r w:rsidR="001D6216" w:rsidRPr="007935B2">
        <w:rPr>
          <w:lang w:val="en-GB"/>
        </w:rPr>
        <w:fldChar w:fldCharType="begin"/>
      </w:r>
      <w:r w:rsidR="001D6216" w:rsidRPr="007935B2">
        <w:rPr>
          <w:lang w:val="en-GB"/>
        </w:rPr>
        <w:instrText xml:space="preserve"> REF _Ref120781340 \h \* CHARFORMAT </w:instrText>
      </w:r>
      <w:r w:rsidR="001D6216" w:rsidRPr="007935B2">
        <w:rPr>
          <w:lang w:val="en-GB"/>
        </w:rPr>
      </w:r>
      <w:r w:rsidR="001D6216" w:rsidRPr="007935B2">
        <w:rPr>
          <w:lang w:val="en-GB"/>
        </w:rPr>
        <w:fldChar w:fldCharType="separate"/>
      </w:r>
      <w:r w:rsidR="001D6216" w:rsidRPr="007935B2">
        <w:rPr>
          <w:lang w:val="en-GB"/>
        </w:rPr>
        <w:t>Figure 27</w:t>
      </w:r>
      <w:r w:rsidR="001D6216" w:rsidRPr="007935B2">
        <w:rPr>
          <w:lang w:val="en-GB"/>
        </w:rPr>
        <w:fldChar w:fldCharType="end"/>
      </w:r>
      <w:r w:rsidR="001D6216">
        <w:rPr>
          <w:lang w:val="en-GB"/>
        </w:rPr>
        <w:t xml:space="preserve">) </w:t>
      </w:r>
      <w:r w:rsidRPr="007935B2">
        <w:rPr>
          <w:lang w:val="en-GB"/>
        </w:rPr>
        <w:t>includes the final frequency multipliers, mixers, transmission lines and antennas.</w:t>
      </w:r>
    </w:p>
    <w:p w14:paraId="70512966" w14:textId="77777777" w:rsidR="007D6998" w:rsidRDefault="007D6998" w:rsidP="007D6998">
      <w:pPr>
        <w:pStyle w:val="MDPI31text"/>
        <w:rPr>
          <w:lang w:val="en-GB"/>
        </w:rPr>
      </w:pPr>
      <w:r w:rsidRPr="007935B2">
        <w:rPr>
          <w:lang w:val="en-GB"/>
        </w:rPr>
        <w:fldChar w:fldCharType="begin"/>
      </w:r>
      <w:r w:rsidRPr="007935B2">
        <w:rPr>
          <w:lang w:val="en-GB"/>
        </w:rPr>
        <w:instrText xml:space="preserve"> REF _Ref120794858 \h \* CHARFORMAT </w:instrText>
      </w:r>
      <w:r w:rsidRPr="007935B2">
        <w:rPr>
          <w:lang w:val="en-GB"/>
        </w:rPr>
      </w:r>
      <w:r w:rsidRPr="007935B2">
        <w:rPr>
          <w:lang w:val="en-GB"/>
        </w:rPr>
        <w:fldChar w:fldCharType="separate"/>
      </w:r>
      <w:r w:rsidRPr="007935B2">
        <w:rPr>
          <w:lang w:val="en-GB"/>
        </w:rPr>
        <w:t>Figure 28</w:t>
      </w:r>
      <w:r w:rsidRPr="007935B2">
        <w:rPr>
          <w:lang w:val="en-GB"/>
        </w:rPr>
        <w:fldChar w:fldCharType="end"/>
      </w:r>
      <w:r w:rsidRPr="007935B2">
        <w:rPr>
          <w:lang w:val="en-GB"/>
        </w:rPr>
        <w:t xml:space="preserve"> shows a prototype of the compact reflectometer being tested. T</w:t>
      </w:r>
      <w:r>
        <w:rPr>
          <w:lang w:val="en-GB"/>
        </w:rPr>
        <w:t xml:space="preserve">o be capable of efficiently </w:t>
      </w:r>
      <w:r w:rsidRPr="007935B2">
        <w:rPr>
          <w:lang w:val="en-GB"/>
        </w:rPr>
        <w:t>driv</w:t>
      </w:r>
      <w:r>
        <w:rPr>
          <w:lang w:val="en-GB"/>
        </w:rPr>
        <w:t>ing</w:t>
      </w:r>
      <w:r w:rsidRPr="007935B2">
        <w:rPr>
          <w:lang w:val="en-GB"/>
        </w:rPr>
        <w:t xml:space="preserve"> external </w:t>
      </w:r>
      <w:r>
        <w:rPr>
          <w:lang w:val="en-GB"/>
        </w:rPr>
        <w:t xml:space="preserve">frequency </w:t>
      </w:r>
      <w:r w:rsidRPr="007935B2">
        <w:rPr>
          <w:lang w:val="en-GB"/>
        </w:rPr>
        <w:t>multipliers</w:t>
      </w:r>
      <w:r>
        <w:rPr>
          <w:lang w:val="en-GB"/>
        </w:rPr>
        <w:t>,</w:t>
      </w:r>
      <w:r w:rsidRPr="007935B2">
        <w:rPr>
          <w:lang w:val="en-GB"/>
        </w:rPr>
        <w:t xml:space="preserve"> </w:t>
      </w:r>
      <w:r>
        <w:rPr>
          <w:lang w:val="en-GB"/>
        </w:rPr>
        <w:t>t</w:t>
      </w:r>
      <w:r w:rsidRPr="007935B2">
        <w:rPr>
          <w:lang w:val="en-GB"/>
        </w:rPr>
        <w:t>he system generat</w:t>
      </w:r>
      <w:r>
        <w:rPr>
          <w:lang w:val="en-GB"/>
        </w:rPr>
        <w:t>es</w:t>
      </w:r>
      <w:r w:rsidRPr="007935B2">
        <w:rPr>
          <w:lang w:val="en-GB"/>
        </w:rPr>
        <w:t xml:space="preserve"> full band signals exceeding </w:t>
      </w:r>
      <m:oMath>
        <m:r>
          <w:rPr>
            <w:rFonts w:ascii="Cambria Math" w:hAnsi="Cambria Math"/>
            <w:lang w:val="en-GB"/>
          </w:rPr>
          <m:t>8</m:t>
        </m:r>
      </m:oMath>
      <w:r w:rsidRPr="007935B2">
        <w:rPr>
          <w:lang w:val="en-GB"/>
        </w:rPr>
        <w:t xml:space="preserve"> dBm. </w:t>
      </w:r>
      <w:r>
        <w:rPr>
          <w:lang w:val="en-GB"/>
        </w:rPr>
        <w:t xml:space="preserve">To keep </w:t>
      </w:r>
      <w:r w:rsidRPr="007935B2">
        <w:rPr>
          <w:lang w:val="en-GB"/>
        </w:rPr>
        <w:t xml:space="preserve">all undesirable harmonics are at least </w:t>
      </w:r>
      <m:oMath>
        <m:r>
          <w:rPr>
            <w:rFonts w:ascii="Cambria Math" w:hAnsi="Cambria Math"/>
            <w:lang w:val="en-GB"/>
          </w:rPr>
          <m:t>15</m:t>
        </m:r>
      </m:oMath>
      <w:r w:rsidRPr="007935B2">
        <w:rPr>
          <w:lang w:val="en-GB"/>
        </w:rPr>
        <w:t> dB below the desired output across the entire frequency range of interest</w:t>
      </w:r>
      <w:r>
        <w:rPr>
          <w:lang w:val="en-GB"/>
        </w:rPr>
        <w:t xml:space="preserve">, </w:t>
      </w:r>
      <w:r w:rsidRPr="007935B2">
        <w:rPr>
          <w:lang w:val="en-GB"/>
        </w:rPr>
        <w:t xml:space="preserve">all signal paths </w:t>
      </w:r>
      <w:r>
        <w:rPr>
          <w:lang w:val="en-GB"/>
        </w:rPr>
        <w:t>were</w:t>
      </w:r>
      <w:r w:rsidRPr="007935B2">
        <w:rPr>
          <w:lang w:val="en-GB"/>
        </w:rPr>
        <w:t xml:space="preserve"> fine-tuned using appropriate in-line attenuators. The system also proved </w:t>
      </w:r>
      <w:r>
        <w:rPr>
          <w:lang w:val="en-GB"/>
        </w:rPr>
        <w:t>capable of</w:t>
      </w:r>
      <w:r w:rsidRPr="007935B2">
        <w:rPr>
          <w:lang w:val="en-GB"/>
        </w:rPr>
        <w:t xml:space="preserve"> cop</w:t>
      </w:r>
      <w:r>
        <w:rPr>
          <w:lang w:val="en-GB"/>
        </w:rPr>
        <w:t>ing</w:t>
      </w:r>
      <w:r w:rsidRPr="007935B2">
        <w:rPr>
          <w:lang w:val="en-GB"/>
        </w:rPr>
        <w:t xml:space="preserve"> with low-level reflected signals.</w:t>
      </w:r>
    </w:p>
    <w:p w14:paraId="74AE1E38" w14:textId="77777777" w:rsidR="007D6998" w:rsidRPr="007935B2" w:rsidRDefault="007D6998" w:rsidP="007D6998">
      <w:pPr>
        <w:pStyle w:val="MDPI31text"/>
        <w:rPr>
          <w:lang w:val="en-GB"/>
        </w:rPr>
      </w:pPr>
      <w:r w:rsidRPr="007935B2">
        <w:rPr>
          <w:lang w:val="en-GB"/>
        </w:rPr>
        <w:t xml:space="preserve">The back-end and in-phase &amp; quadrature (I/Q) boards include EM shielding </w:t>
      </w:r>
      <w:r>
        <w:rPr>
          <w:lang w:val="en-GB"/>
        </w:rPr>
        <w:t xml:space="preserve">and </w:t>
      </w:r>
      <w:r w:rsidRPr="007935B2">
        <w:rPr>
          <w:lang w:val="en-GB"/>
        </w:rPr>
        <w:t xml:space="preserve">were designed for easy installation on a standard 3U </w:t>
      </w:r>
      <m:oMath>
        <m:r>
          <w:rPr>
            <w:rFonts w:ascii="Cambria Math" w:hAnsi="Cambria Math"/>
            <w:lang w:val="en-GB"/>
          </w:rPr>
          <m:t>19</m:t>
        </m:r>
      </m:oMath>
      <w:r w:rsidRPr="007935B2">
        <w:rPr>
          <w:lang w:val="en-GB"/>
        </w:rPr>
        <w:t>′′ rack.</w:t>
      </w:r>
    </w:p>
    <w:p w14:paraId="0424EF73" w14:textId="77777777" w:rsidR="007D6998" w:rsidRPr="007935B2" w:rsidRDefault="007D6998" w:rsidP="00DF326E">
      <w:pPr>
        <w:pStyle w:val="MDPI31text"/>
        <w:rPr>
          <w:lang w:val="en-GB"/>
        </w:rPr>
      </w:pPr>
    </w:p>
    <w:p w14:paraId="3C5CE330" w14:textId="10E32804" w:rsidR="00E0266B" w:rsidRPr="007935B2" w:rsidRDefault="00E0266B" w:rsidP="00E0266B">
      <w:pPr>
        <w:pStyle w:val="MDPI52figure"/>
        <w:ind w:left="2608"/>
        <w:jc w:val="left"/>
        <w:rPr>
          <w:lang w:val="en-GB"/>
        </w:rPr>
      </w:pPr>
      <w:r w:rsidRPr="007935B2">
        <w:rPr>
          <w:noProof/>
          <w:lang w:eastAsia="en-US" w:bidi="ar-SA"/>
        </w:rPr>
        <w:lastRenderedPageBreak/>
        <w:drawing>
          <wp:inline distT="0" distB="0" distL="0" distR="0" wp14:anchorId="11AED53B" wp14:editId="1A07ABB2">
            <wp:extent cx="4572103" cy="1996153"/>
            <wp:effectExtent l="0" t="0" r="0" b="0"/>
            <wp:docPr id="1092" name="Imagem 109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m 1092" descr="Diagram&#10;&#10;Description automatically generated"/>
                    <pic:cNvPicPr/>
                  </pic:nvPicPr>
                  <pic:blipFill>
                    <a:blip r:embed="rId40"/>
                    <a:stretch>
                      <a:fillRect/>
                    </a:stretch>
                  </pic:blipFill>
                  <pic:spPr>
                    <a:xfrm>
                      <a:off x="0" y="0"/>
                      <a:ext cx="4706970" cy="2055035"/>
                    </a:xfrm>
                    <a:prstGeom prst="rect">
                      <a:avLst/>
                    </a:prstGeom>
                  </pic:spPr>
                </pic:pic>
              </a:graphicData>
            </a:graphic>
          </wp:inline>
        </w:drawing>
      </w:r>
    </w:p>
    <w:p w14:paraId="7582C9E9" w14:textId="40CF5B59" w:rsidR="00E0266B" w:rsidRPr="007935B2" w:rsidRDefault="00E0266B" w:rsidP="00E0266B">
      <w:pPr>
        <w:pStyle w:val="MDPI51figurecaption"/>
        <w:rPr>
          <w:lang w:val="en-GB"/>
        </w:rPr>
      </w:pPr>
      <w:bookmarkStart w:id="28" w:name="_Ref120781340"/>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DB289C" w:rsidRPr="007935B2">
        <w:rPr>
          <w:b/>
          <w:bCs/>
          <w:noProof/>
          <w:lang w:val="en-GB"/>
        </w:rPr>
        <w:t>27</w:t>
      </w:r>
      <w:r w:rsidRPr="007935B2">
        <w:rPr>
          <w:b/>
          <w:bCs/>
          <w:noProof/>
          <w:lang w:val="en-GB"/>
        </w:rPr>
        <w:fldChar w:fldCharType="end"/>
      </w:r>
      <w:bookmarkEnd w:id="28"/>
      <w:r w:rsidRPr="007935B2">
        <w:rPr>
          <w:b/>
          <w:bCs/>
          <w:lang w:val="en-GB"/>
        </w:rPr>
        <w:t>.</w:t>
      </w:r>
      <w:r w:rsidRPr="007935B2">
        <w:rPr>
          <w:lang w:val="en-GB"/>
        </w:rPr>
        <w:t xml:space="preserve"> </w:t>
      </w:r>
      <w:r w:rsidR="008A0E7F" w:rsidRPr="007935B2">
        <w:rPr>
          <w:lang w:val="en-GB"/>
        </w:rPr>
        <w:t>Block diagram of the compact reflectometer.</w:t>
      </w:r>
    </w:p>
    <w:p w14:paraId="4DF25789" w14:textId="1711B98B" w:rsidR="00A13621" w:rsidRPr="007935B2" w:rsidRDefault="00D03A2A" w:rsidP="00A13621">
      <w:pPr>
        <w:pStyle w:val="MDPI52figure"/>
        <w:ind w:left="2608"/>
        <w:jc w:val="left"/>
        <w:rPr>
          <w:lang w:val="en-GB"/>
        </w:rPr>
      </w:pPr>
      <w:r w:rsidRPr="007935B2">
        <w:rPr>
          <w:noProof/>
          <w:lang w:eastAsia="en-US" w:bidi="ar-SA"/>
        </w:rPr>
        <w:drawing>
          <wp:inline distT="0" distB="0" distL="0" distR="0" wp14:anchorId="1E07BF5F" wp14:editId="3F3FCFDB">
            <wp:extent cx="4988213" cy="1602367"/>
            <wp:effectExtent l="0" t="0" r="3175"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38450" cy="1618505"/>
                    </a:xfrm>
                    <a:prstGeom prst="rect">
                      <a:avLst/>
                    </a:prstGeom>
                  </pic:spPr>
                </pic:pic>
              </a:graphicData>
            </a:graphic>
          </wp:inline>
        </w:drawing>
      </w:r>
    </w:p>
    <w:p w14:paraId="251EC7CF" w14:textId="2006172C" w:rsidR="00A13621" w:rsidRPr="007935B2" w:rsidRDefault="003A7D27" w:rsidP="003A7D27">
      <w:pPr>
        <w:pStyle w:val="MDPI51figurecaption"/>
        <w:rPr>
          <w:lang w:val="en-GB"/>
        </w:rPr>
      </w:pPr>
      <w:bookmarkStart w:id="29" w:name="_Ref120794858"/>
      <w:r w:rsidRPr="007935B2">
        <w:rPr>
          <w:b/>
          <w:bCs/>
          <w:lang w:val="en-GB"/>
        </w:rPr>
        <w:t xml:space="preserve">Figure </w:t>
      </w:r>
      <w:r w:rsidRPr="007935B2">
        <w:rPr>
          <w:b/>
          <w:bCs/>
          <w:lang w:val="en-GB"/>
        </w:rPr>
        <w:fldChar w:fldCharType="begin"/>
      </w:r>
      <w:r w:rsidRPr="007935B2">
        <w:rPr>
          <w:b/>
          <w:bCs/>
          <w:lang w:val="en-GB"/>
        </w:rPr>
        <w:instrText xml:space="preserve"> SEQ Figure \* ARABIC </w:instrText>
      </w:r>
      <w:r w:rsidRPr="007935B2">
        <w:rPr>
          <w:b/>
          <w:bCs/>
          <w:lang w:val="en-GB"/>
        </w:rPr>
        <w:fldChar w:fldCharType="separate"/>
      </w:r>
      <w:r w:rsidR="00DB289C" w:rsidRPr="007935B2">
        <w:rPr>
          <w:b/>
          <w:bCs/>
          <w:noProof/>
          <w:lang w:val="en-GB"/>
        </w:rPr>
        <w:t>28</w:t>
      </w:r>
      <w:r w:rsidRPr="007935B2">
        <w:rPr>
          <w:b/>
          <w:bCs/>
          <w:lang w:val="en-GB"/>
        </w:rPr>
        <w:fldChar w:fldCharType="end"/>
      </w:r>
      <w:bookmarkEnd w:id="29"/>
      <w:r w:rsidRPr="007935B2">
        <w:rPr>
          <w:b/>
          <w:bCs/>
          <w:lang w:val="en-GB"/>
        </w:rPr>
        <w:t>.</w:t>
      </w:r>
      <w:r w:rsidRPr="007935B2">
        <w:rPr>
          <w:lang w:val="en-GB"/>
        </w:rPr>
        <w:t xml:space="preserve"> Compact reflectometer prototype being tested</w:t>
      </w:r>
      <w:r w:rsidR="436CDA1C" w:rsidRPr="007935B2">
        <w:rPr>
          <w:lang w:val="en-GB"/>
        </w:rPr>
        <w:t xml:space="preserve"> with a metallic mirror</w:t>
      </w:r>
      <w:r w:rsidR="00892F0E" w:rsidRPr="007935B2">
        <w:rPr>
          <w:lang w:val="en-GB"/>
        </w:rPr>
        <w:t>, set-up (left) and top view on the electronic hardware (right)</w:t>
      </w:r>
      <w:r w:rsidRPr="007935B2">
        <w:rPr>
          <w:lang w:val="en-GB"/>
        </w:rPr>
        <w:t>.</w:t>
      </w:r>
    </w:p>
    <w:p w14:paraId="756E37B1" w14:textId="2A5242B3" w:rsidR="00DF326E" w:rsidRPr="007935B2" w:rsidRDefault="001D5782" w:rsidP="00DF326E">
      <w:pPr>
        <w:pStyle w:val="MDPI31text"/>
        <w:rPr>
          <w:lang w:val="en-GB"/>
        </w:rPr>
      </w:pPr>
      <w:r>
        <w:rPr>
          <w:lang w:val="en-GB"/>
        </w:rPr>
        <w:t xml:space="preserve">The precision of </w:t>
      </w:r>
      <w:r w:rsidR="00DF326E" w:rsidRPr="007935B2">
        <w:rPr>
          <w:lang w:val="en-GB"/>
        </w:rPr>
        <w:t>FMCW radar</w:t>
      </w:r>
      <w:r>
        <w:rPr>
          <w:lang w:val="en-GB"/>
        </w:rPr>
        <w:t>s is known to be strongly</w:t>
      </w:r>
      <w:r w:rsidR="00DF326E" w:rsidRPr="007935B2">
        <w:rPr>
          <w:lang w:val="en-GB"/>
        </w:rPr>
        <w:t xml:space="preserve"> depend</w:t>
      </w:r>
      <w:r>
        <w:rPr>
          <w:lang w:val="en-GB"/>
        </w:rPr>
        <w:t>ent</w:t>
      </w:r>
      <w:r w:rsidR="00DF326E" w:rsidRPr="007935B2">
        <w:rPr>
          <w:lang w:val="en-GB"/>
        </w:rPr>
        <w:t xml:space="preserve"> on the linearity of the frequency sweep. </w:t>
      </w:r>
      <w:r>
        <w:rPr>
          <w:lang w:val="en-GB"/>
        </w:rPr>
        <w:t>Modern f</w:t>
      </w:r>
      <w:r w:rsidRPr="007935B2">
        <w:rPr>
          <w:lang w:val="en-GB"/>
        </w:rPr>
        <w:t xml:space="preserve">ully integrated </w:t>
      </w:r>
      <w:r w:rsidR="00DF326E" w:rsidRPr="007935B2">
        <w:rPr>
          <w:lang w:val="en-GB"/>
        </w:rPr>
        <w:t xml:space="preserve">Direct Digital Synthesis (DDS) </w:t>
      </w:r>
      <w:r>
        <w:rPr>
          <w:lang w:val="en-GB"/>
        </w:rPr>
        <w:t>chips can</w:t>
      </w:r>
      <w:r w:rsidR="00DF326E" w:rsidRPr="007935B2">
        <w:rPr>
          <w:lang w:val="en-GB"/>
        </w:rPr>
        <w:t xml:space="preserve"> ge</w:t>
      </w:r>
      <w:r>
        <w:rPr>
          <w:lang w:val="en-GB"/>
        </w:rPr>
        <w:t>nerate</w:t>
      </w:r>
      <w:r w:rsidR="00DF326E" w:rsidRPr="007935B2">
        <w:rPr>
          <w:lang w:val="en-GB"/>
        </w:rPr>
        <w:t xml:space="preserve"> signals with very high frequency</w:t>
      </w:r>
      <w:r w:rsidR="00C44068" w:rsidRPr="007935B2">
        <w:rPr>
          <w:lang w:val="en-GB"/>
        </w:rPr>
        <w:t xml:space="preserve">, </w:t>
      </w:r>
      <w:r w:rsidR="00DF326E" w:rsidRPr="007935B2">
        <w:rPr>
          <w:lang w:val="en-GB"/>
        </w:rPr>
        <w:t>phase precision and resolution, improving the linearity of the radar probing signals</w:t>
      </w:r>
      <w:r w:rsidR="00A44A17">
        <w:rPr>
          <w:lang w:val="en-GB"/>
        </w:rPr>
        <w:t xml:space="preserve"> and </w:t>
      </w:r>
      <w:r w:rsidR="00DF326E" w:rsidRPr="007935B2">
        <w:rPr>
          <w:lang w:val="en-GB"/>
        </w:rPr>
        <w:t>allow</w:t>
      </w:r>
      <w:r w:rsidR="00A44A17">
        <w:rPr>
          <w:lang w:val="en-GB"/>
        </w:rPr>
        <w:t>ing</w:t>
      </w:r>
      <w:r w:rsidR="00DF326E" w:rsidRPr="007935B2">
        <w:rPr>
          <w:lang w:val="en-GB"/>
        </w:rPr>
        <w:t xml:space="preserve"> very linear and agile frequency chirps. </w:t>
      </w:r>
      <w:r w:rsidR="00A44A17">
        <w:rPr>
          <w:lang w:val="en-GB"/>
        </w:rPr>
        <w:t>The d</w:t>
      </w:r>
      <w:r w:rsidR="00DF326E" w:rsidRPr="007935B2">
        <w:rPr>
          <w:lang w:val="en-GB"/>
        </w:rPr>
        <w:t>irect digitali</w:t>
      </w:r>
      <w:r w:rsidR="007F2019">
        <w:rPr>
          <w:lang w:val="en-GB"/>
        </w:rPr>
        <w:t>s</w:t>
      </w:r>
      <w:r w:rsidR="00DF326E" w:rsidRPr="007935B2">
        <w:rPr>
          <w:lang w:val="en-GB"/>
        </w:rPr>
        <w:t xml:space="preserve">ation of the IF signals </w:t>
      </w:r>
      <w:r w:rsidR="00A44A17">
        <w:rPr>
          <w:lang w:val="en-GB"/>
        </w:rPr>
        <w:t>makes it possible to</w:t>
      </w:r>
      <w:r w:rsidR="00DF326E" w:rsidRPr="007935B2">
        <w:rPr>
          <w:lang w:val="en-GB"/>
        </w:rPr>
        <w:t xml:space="preserve"> use highly flexible data processing techniques. </w:t>
      </w:r>
      <w:r w:rsidR="00A44A17">
        <w:rPr>
          <w:lang w:val="en-GB"/>
        </w:rPr>
        <w:t>A new prototype using these two techniques is being developed</w:t>
      </w:r>
      <w:r w:rsidR="00DF326E" w:rsidRPr="007935B2">
        <w:rPr>
          <w:lang w:val="en-GB"/>
        </w:rPr>
        <w:t>.</w:t>
      </w:r>
    </w:p>
    <w:p w14:paraId="5EF36199" w14:textId="4E798241" w:rsidR="00DF326E" w:rsidRPr="007935B2" w:rsidRDefault="00DF326E" w:rsidP="00DF326E">
      <w:pPr>
        <w:pStyle w:val="MDPI21heading1"/>
        <w:rPr>
          <w:lang w:val="en-GB"/>
        </w:rPr>
      </w:pPr>
      <w:r w:rsidRPr="007935B2">
        <w:rPr>
          <w:lang w:val="en-GB"/>
        </w:rPr>
        <w:t>9. Conclusions</w:t>
      </w:r>
    </w:p>
    <w:p w14:paraId="4CC3047B" w14:textId="41058E83" w:rsidR="00BA5554" w:rsidRPr="007935B2" w:rsidRDefault="00DF326E" w:rsidP="00BA5554">
      <w:pPr>
        <w:pStyle w:val="MDPI31text"/>
        <w:rPr>
          <w:lang w:val="en-GB"/>
        </w:rPr>
      </w:pPr>
      <w:r w:rsidRPr="007935B2">
        <w:rPr>
          <w:lang w:val="en-GB"/>
        </w:rPr>
        <w:t>In 2017</w:t>
      </w:r>
      <w:r w:rsidR="00944180">
        <w:rPr>
          <w:lang w:val="en-GB"/>
        </w:rPr>
        <w:t>,</w:t>
      </w:r>
      <w:r w:rsidRPr="007935B2">
        <w:rPr>
          <w:lang w:val="en-GB"/>
        </w:rPr>
        <w:t xml:space="preserve"> the US National Academy of Engineering considered that providing energy from fusion was one of the grand challenges for engineering. </w:t>
      </w:r>
      <w:r w:rsidR="00990815" w:rsidRPr="00990815">
        <w:rPr>
          <w:lang w:val="en-GB"/>
        </w:rPr>
        <w:t>The engineering community faces the challenge of scaling up the fusion process to commercial proportions in an efficient, cost-effective, and environmentally friendly manner</w:t>
      </w:r>
      <w:r w:rsidRPr="007935B2">
        <w:rPr>
          <w:lang w:val="en-GB"/>
        </w:rPr>
        <w:t>. Controlling the burning plasma is one of the critical issues that need to be addressed. Plasma Position Reflectometry is expected to have an important role in next generation fusion machines, such as DEMO, as a diagnostic to monitor the position and shape of the plasma. Proof</w:t>
      </w:r>
      <w:r w:rsidR="0047220D" w:rsidRPr="007935B2">
        <w:rPr>
          <w:lang w:val="en-GB"/>
        </w:rPr>
        <w:t>s</w:t>
      </w:r>
      <w:r w:rsidRPr="007935B2">
        <w:rPr>
          <w:lang w:val="en-GB"/>
        </w:rPr>
        <w:t xml:space="preserve"> of concept focused on the ability to </w:t>
      </w:r>
      <w:r w:rsidR="003A7D27" w:rsidRPr="007935B2">
        <w:rPr>
          <w:lang w:val="en-GB"/>
        </w:rPr>
        <w:t>use</w:t>
      </w:r>
      <w:r w:rsidRPr="007935B2">
        <w:rPr>
          <w:lang w:val="en-GB"/>
        </w:rPr>
        <w:t xml:space="preserve"> the diagnostic for plasma control were </w:t>
      </w:r>
      <w:r w:rsidR="0047220D" w:rsidRPr="007935B2">
        <w:rPr>
          <w:lang w:val="en-GB"/>
        </w:rPr>
        <w:t>performed</w:t>
      </w:r>
      <w:r w:rsidRPr="007935B2">
        <w:rPr>
          <w:lang w:val="en-GB"/>
        </w:rPr>
        <w:t xml:space="preserve"> in </w:t>
      </w:r>
      <w:r w:rsidR="003A7D27" w:rsidRPr="007935B2">
        <w:rPr>
          <w:lang w:val="en-GB"/>
        </w:rPr>
        <w:t xml:space="preserve">the </w:t>
      </w:r>
      <w:r w:rsidRPr="007935B2">
        <w:rPr>
          <w:lang w:val="en-GB"/>
        </w:rPr>
        <w:t>ASDEX-Upgrade and COMPASS</w:t>
      </w:r>
      <w:r w:rsidR="003A7D27" w:rsidRPr="007935B2">
        <w:rPr>
          <w:lang w:val="en-GB"/>
        </w:rPr>
        <w:t xml:space="preserve"> tokamaks</w:t>
      </w:r>
      <w:r w:rsidRPr="007935B2">
        <w:rPr>
          <w:lang w:val="en-GB"/>
        </w:rPr>
        <w:t>. The success of these experiments has shown that it</w:t>
      </w:r>
      <w:r w:rsidR="003A7D27" w:rsidRPr="007935B2">
        <w:rPr>
          <w:lang w:val="en-GB"/>
        </w:rPr>
        <w:t xml:space="preserve"> is</w:t>
      </w:r>
      <w:r w:rsidRPr="007935B2">
        <w:rPr>
          <w:lang w:val="en-GB"/>
        </w:rPr>
        <w:t xml:space="preserve"> possible to fulfil the ITER </w:t>
      </w:r>
      <w:r w:rsidR="0065659B" w:rsidRPr="007935B2">
        <w:rPr>
          <w:lang w:val="en-GB"/>
        </w:rPr>
        <w:t xml:space="preserve">and </w:t>
      </w:r>
      <w:r w:rsidRPr="007935B2">
        <w:rPr>
          <w:lang w:val="en-GB"/>
        </w:rPr>
        <w:t xml:space="preserve">DEMO requirements for </w:t>
      </w:r>
      <w:r w:rsidR="003624A0" w:rsidRPr="007935B2">
        <w:rPr>
          <w:lang w:val="en-GB"/>
        </w:rPr>
        <w:t xml:space="preserve">plasma </w:t>
      </w:r>
      <w:r w:rsidRPr="007935B2">
        <w:rPr>
          <w:lang w:val="en-GB"/>
        </w:rPr>
        <w:t>control using microwave r</w:t>
      </w:r>
      <w:r w:rsidR="003A7D27" w:rsidRPr="007935B2">
        <w:rPr>
          <w:lang w:val="en-GB"/>
        </w:rPr>
        <w:t>eflectometry</w:t>
      </w:r>
      <w:r w:rsidRPr="007935B2">
        <w:rPr>
          <w:lang w:val="en-GB"/>
        </w:rPr>
        <w:t xml:space="preserve"> as an alternative to standard magnetic measurements</w:t>
      </w:r>
      <w:r w:rsidR="00EC4286" w:rsidRPr="007935B2">
        <w:rPr>
          <w:lang w:val="en-GB"/>
        </w:rPr>
        <w:t>. Namely</w:t>
      </w:r>
      <w:r w:rsidR="006459D6" w:rsidRPr="007935B2">
        <w:rPr>
          <w:lang w:val="en-GB"/>
        </w:rPr>
        <w:t xml:space="preserve">, it can achieve </w:t>
      </w:r>
      <w:r w:rsidRPr="007935B2">
        <w:rPr>
          <w:lang w:val="en-GB"/>
        </w:rPr>
        <w:t xml:space="preserve">the </w:t>
      </w:r>
      <w:r w:rsidR="003A7D27" w:rsidRPr="007935B2">
        <w:rPr>
          <w:lang w:val="en-GB"/>
        </w:rPr>
        <w:t xml:space="preserve">high </w:t>
      </w:r>
      <w:r w:rsidRPr="007935B2">
        <w:rPr>
          <w:lang w:val="en-GB"/>
        </w:rPr>
        <w:t xml:space="preserve">availability and reliability </w:t>
      </w:r>
      <w:r w:rsidR="003A7D27" w:rsidRPr="007935B2">
        <w:rPr>
          <w:lang w:val="en-GB"/>
        </w:rPr>
        <w:t xml:space="preserve">of plasma control </w:t>
      </w:r>
      <w:r w:rsidRPr="007935B2">
        <w:rPr>
          <w:lang w:val="en-GB"/>
        </w:rPr>
        <w:t xml:space="preserve">required for the operation of ITER and </w:t>
      </w:r>
      <w:r w:rsidR="007D29ED" w:rsidRPr="007935B2">
        <w:rPr>
          <w:lang w:val="en-GB"/>
        </w:rPr>
        <w:t>DEMO</w:t>
      </w:r>
      <w:r w:rsidR="004629D6" w:rsidRPr="007935B2">
        <w:rPr>
          <w:lang w:val="en-GB"/>
        </w:rPr>
        <w:t>,</w:t>
      </w:r>
      <w:r w:rsidR="003A7D27" w:rsidRPr="007935B2">
        <w:rPr>
          <w:lang w:val="en-GB"/>
        </w:rPr>
        <w:t xml:space="preserve"> </w:t>
      </w:r>
      <w:r w:rsidRPr="007935B2">
        <w:rPr>
          <w:lang w:val="en-GB"/>
        </w:rPr>
        <w:t>helping to pave the way towards the reali</w:t>
      </w:r>
      <w:r w:rsidR="003A7D27" w:rsidRPr="007935B2">
        <w:rPr>
          <w:lang w:val="en-GB"/>
        </w:rPr>
        <w:t>s</w:t>
      </w:r>
      <w:r w:rsidRPr="007935B2">
        <w:rPr>
          <w:lang w:val="en-GB"/>
        </w:rPr>
        <w:t>ation of future fusion power plants.</w:t>
      </w:r>
    </w:p>
    <w:p w14:paraId="5DF17EA6" w14:textId="75B16488" w:rsidR="00DF326E" w:rsidRPr="007935B2" w:rsidRDefault="003A7D27" w:rsidP="00B81E05">
      <w:pPr>
        <w:pStyle w:val="MDPI31text"/>
        <w:rPr>
          <w:lang w:val="en-GB"/>
        </w:rPr>
      </w:pPr>
      <w:r w:rsidRPr="007935B2">
        <w:rPr>
          <w:lang w:val="en-GB"/>
        </w:rPr>
        <w:t>Due to the nature of m</w:t>
      </w:r>
      <w:r w:rsidR="00DF326E" w:rsidRPr="007935B2">
        <w:rPr>
          <w:lang w:val="en-GB"/>
        </w:rPr>
        <w:t>icrowave reflectomet</w:t>
      </w:r>
      <w:r w:rsidRPr="007935B2">
        <w:rPr>
          <w:lang w:val="en-GB"/>
        </w:rPr>
        <w:t>ry measurements, the</w:t>
      </w:r>
      <w:r w:rsidR="00BB4041" w:rsidRPr="007935B2">
        <w:rPr>
          <w:lang w:val="en-GB"/>
        </w:rPr>
        <w:t xml:space="preserve"> front-end of the reflectometers (antennas and feeding waveguides) </w:t>
      </w:r>
      <w:r w:rsidR="004008BD" w:rsidRPr="007935B2">
        <w:rPr>
          <w:lang w:val="en-GB"/>
        </w:rPr>
        <w:t>is</w:t>
      </w:r>
      <w:r w:rsidR="00BB4041" w:rsidRPr="007935B2">
        <w:rPr>
          <w:lang w:val="en-GB"/>
        </w:rPr>
        <w:t xml:space="preserve"> directly exposed to the plasma, thus subjected to fluxes of high-energy neutrons (</w:t>
      </w:r>
      <m:oMath>
        <m:r>
          <w:rPr>
            <w:rFonts w:ascii="Cambria Math" w:hAnsi="Cambria Math"/>
            <w:lang w:val="en-GB"/>
          </w:rPr>
          <m:t>14 </m:t>
        </m:r>
      </m:oMath>
      <w:r w:rsidR="00BB4041" w:rsidRPr="007935B2">
        <w:rPr>
          <w:lang w:val="en-GB"/>
        </w:rPr>
        <w:t>MeV) and high thermal loads.</w:t>
      </w:r>
      <w:r w:rsidR="00DF326E" w:rsidRPr="007935B2">
        <w:rPr>
          <w:lang w:val="en-GB"/>
        </w:rPr>
        <w:t xml:space="preserve"> </w:t>
      </w:r>
      <w:r w:rsidR="00BB4041" w:rsidRPr="007935B2">
        <w:rPr>
          <w:lang w:val="en-GB"/>
        </w:rPr>
        <w:t>Therefore</w:t>
      </w:r>
      <w:r w:rsidR="00DF326E" w:rsidRPr="007935B2">
        <w:rPr>
          <w:lang w:val="en-GB"/>
        </w:rPr>
        <w:t xml:space="preserve">, </w:t>
      </w:r>
      <w:r w:rsidR="00BB4041" w:rsidRPr="007935B2">
        <w:rPr>
          <w:lang w:val="en-GB"/>
        </w:rPr>
        <w:t>it is</w:t>
      </w:r>
      <w:r w:rsidR="00DF326E" w:rsidRPr="007935B2">
        <w:rPr>
          <w:lang w:val="en-GB"/>
        </w:rPr>
        <w:t xml:space="preserve"> indispensable to ensure that </w:t>
      </w:r>
      <w:r w:rsidR="00BB4041" w:rsidRPr="007935B2">
        <w:rPr>
          <w:lang w:val="en-GB"/>
        </w:rPr>
        <w:t>these</w:t>
      </w:r>
      <w:r w:rsidR="00DF326E" w:rsidRPr="007935B2">
        <w:rPr>
          <w:lang w:val="en-GB"/>
        </w:rPr>
        <w:t xml:space="preserve"> </w:t>
      </w:r>
      <w:r w:rsidR="00BB4041" w:rsidRPr="007935B2">
        <w:rPr>
          <w:lang w:val="en-GB"/>
        </w:rPr>
        <w:t xml:space="preserve">components </w:t>
      </w:r>
      <w:r w:rsidR="00F250E8" w:rsidRPr="007935B2">
        <w:rPr>
          <w:lang w:val="en-GB"/>
        </w:rPr>
        <w:t>can operate</w:t>
      </w:r>
      <w:r w:rsidR="00BA5554" w:rsidRPr="007935B2">
        <w:rPr>
          <w:lang w:val="en-GB"/>
        </w:rPr>
        <w:t xml:space="preserve"> in</w:t>
      </w:r>
      <w:r w:rsidR="00DF326E" w:rsidRPr="007935B2">
        <w:rPr>
          <w:lang w:val="en-GB"/>
        </w:rPr>
        <w:t xml:space="preserve"> the harsh environment</w:t>
      </w:r>
      <w:r w:rsidR="00BB4041" w:rsidRPr="007935B2">
        <w:rPr>
          <w:lang w:val="en-GB"/>
        </w:rPr>
        <w:t xml:space="preserve"> </w:t>
      </w:r>
      <w:r w:rsidR="00BB4041" w:rsidRPr="007935B2">
        <w:rPr>
          <w:lang w:val="en-GB"/>
        </w:rPr>
        <w:lastRenderedPageBreak/>
        <w:t>of a fusion reactor</w:t>
      </w:r>
      <w:r w:rsidR="00BA5554" w:rsidRPr="007935B2">
        <w:rPr>
          <w:lang w:val="en-GB"/>
        </w:rPr>
        <w:t xml:space="preserve">, where they will face fusion powers of </w:t>
      </w:r>
      <m:oMath>
        <m:r>
          <w:rPr>
            <w:rFonts w:ascii="Cambria Math" w:hAnsi="Cambria Math"/>
            <w:lang w:val="en-GB"/>
          </w:rPr>
          <m:t>500</m:t>
        </m:r>
      </m:oMath>
      <w:r w:rsidR="00BA5554" w:rsidRPr="007935B2">
        <w:rPr>
          <w:lang w:val="en-GB"/>
        </w:rPr>
        <w:t xml:space="preserve"> MW for ITER and </w:t>
      </w:r>
      <m:oMath>
        <m:r>
          <w:rPr>
            <w:rFonts w:ascii="Cambria Math" w:hAnsi="Cambria Math"/>
            <w:lang w:val="en-GB"/>
          </w:rPr>
          <m:t>2000</m:t>
        </m:r>
      </m:oMath>
      <w:r w:rsidR="00BA5554" w:rsidRPr="007935B2">
        <w:rPr>
          <w:lang w:val="en-GB"/>
        </w:rPr>
        <w:t> MW for DEMO</w:t>
      </w:r>
      <w:r w:rsidR="009D66C8" w:rsidRPr="007935B2">
        <w:rPr>
          <w:lang w:val="en-GB"/>
        </w:rPr>
        <w:t xml:space="preserve"> (</w:t>
      </w:r>
      <w:r w:rsidR="00007D6E" w:rsidRPr="007935B2">
        <w:rPr>
          <w:lang w:val="en-GB"/>
        </w:rPr>
        <w:t xml:space="preserve">heat fluxes up to </w:t>
      </w:r>
      <m:oMath>
        <m:r>
          <w:rPr>
            <w:rFonts w:ascii="Cambria Math" w:hAnsi="Cambria Math"/>
            <w:lang w:val="en-GB"/>
          </w:rPr>
          <m:t>1-2</m:t>
        </m:r>
      </m:oMath>
      <w:r w:rsidR="008D2351">
        <w:rPr>
          <w:lang w:val="en-GB"/>
        </w:rPr>
        <w:t> </w:t>
      </w:r>
      <w:r w:rsidR="00007D6E" w:rsidRPr="007935B2">
        <w:rPr>
          <w:lang w:val="en-GB"/>
        </w:rPr>
        <w:t>MW/m</w:t>
      </w:r>
      <w:r w:rsidR="00007D6E" w:rsidRPr="007935B2">
        <w:rPr>
          <w:vertAlign w:val="superscript"/>
          <w:lang w:val="en-GB"/>
        </w:rPr>
        <w:t>2</w:t>
      </w:r>
      <w:r w:rsidR="00007D6E" w:rsidRPr="007935B2">
        <w:rPr>
          <w:lang w:val="en-GB"/>
        </w:rPr>
        <w:t xml:space="preserve"> [</w:t>
      </w:r>
      <w:r w:rsidR="00D11CC8" w:rsidRPr="007935B2">
        <w:rPr>
          <w:lang w:val="en-GB"/>
        </w:rPr>
        <w:fldChar w:fldCharType="begin"/>
      </w:r>
      <w:r w:rsidR="00D11CC8" w:rsidRPr="007935B2">
        <w:rPr>
          <w:lang w:val="en-GB"/>
        </w:rPr>
        <w:instrText xml:space="preserve"> REF _Ref126318637 \r \h </w:instrText>
      </w:r>
      <w:r w:rsidR="00D11CC8" w:rsidRPr="007935B2">
        <w:rPr>
          <w:lang w:val="en-GB"/>
        </w:rPr>
      </w:r>
      <w:r w:rsidR="00D11CC8" w:rsidRPr="007935B2">
        <w:rPr>
          <w:lang w:val="en-GB"/>
        </w:rPr>
        <w:fldChar w:fldCharType="separate"/>
      </w:r>
      <w:r w:rsidR="00D35FD3" w:rsidRPr="007935B2">
        <w:rPr>
          <w:lang w:val="en-GB"/>
        </w:rPr>
        <w:t>42</w:t>
      </w:r>
      <w:r w:rsidR="00D11CC8" w:rsidRPr="007935B2">
        <w:rPr>
          <w:lang w:val="en-GB"/>
        </w:rPr>
        <w:fldChar w:fldCharType="end"/>
      </w:r>
      <w:r w:rsidR="00007D6E" w:rsidRPr="007935B2">
        <w:rPr>
          <w:lang w:val="en-GB"/>
        </w:rPr>
        <w:t>]</w:t>
      </w:r>
      <w:r w:rsidR="009D66C8" w:rsidRPr="007935B2">
        <w:rPr>
          <w:lang w:val="en-GB"/>
        </w:rPr>
        <w:t>)</w:t>
      </w:r>
      <w:r w:rsidR="00BA5554" w:rsidRPr="007935B2">
        <w:rPr>
          <w:lang w:val="en-GB"/>
        </w:rPr>
        <w:t xml:space="preserve">. </w:t>
      </w:r>
      <w:r w:rsidR="004008BD" w:rsidRPr="007935B2">
        <w:rPr>
          <w:lang w:val="en-GB"/>
        </w:rPr>
        <w:t>For</w:t>
      </w:r>
      <w:r w:rsidR="00BA5554" w:rsidRPr="007935B2">
        <w:rPr>
          <w:lang w:val="en-GB"/>
        </w:rPr>
        <w:t xml:space="preserve"> that purpose, </w:t>
      </w:r>
      <w:r w:rsidR="00DF326E" w:rsidRPr="007935B2">
        <w:rPr>
          <w:lang w:val="en-GB"/>
        </w:rPr>
        <w:t xml:space="preserve">complex design studies (involving neutronics, thermo-mechanical studies and EM analyses) are crucial to </w:t>
      </w:r>
      <w:r w:rsidR="00BA5554" w:rsidRPr="007935B2">
        <w:rPr>
          <w:lang w:val="en-GB"/>
        </w:rPr>
        <w:t xml:space="preserve">validate the design of these components and to </w:t>
      </w:r>
      <w:r w:rsidR="00DF326E" w:rsidRPr="007935B2">
        <w:rPr>
          <w:lang w:val="en-GB"/>
        </w:rPr>
        <w:t xml:space="preserve">ensure </w:t>
      </w:r>
      <w:r w:rsidR="004008BD" w:rsidRPr="007935B2">
        <w:rPr>
          <w:lang w:val="en-GB"/>
        </w:rPr>
        <w:t xml:space="preserve">that </w:t>
      </w:r>
      <w:r w:rsidR="00BA5554" w:rsidRPr="007935B2">
        <w:rPr>
          <w:lang w:val="en-GB"/>
        </w:rPr>
        <w:t xml:space="preserve">they </w:t>
      </w:r>
      <w:r w:rsidR="0005700C" w:rsidRPr="007935B2">
        <w:rPr>
          <w:lang w:val="en-GB"/>
        </w:rPr>
        <w:t>can sustain</w:t>
      </w:r>
      <w:r w:rsidR="00BA5554" w:rsidRPr="007935B2">
        <w:rPr>
          <w:lang w:val="en-GB"/>
        </w:rPr>
        <w:t xml:space="preserve"> the expected loads without damages that could seriously compromise their performance</w:t>
      </w:r>
      <w:r w:rsidR="0010517E" w:rsidRPr="007935B2">
        <w:rPr>
          <w:lang w:val="en-GB"/>
        </w:rPr>
        <w:t xml:space="preserve"> and low ag</w:t>
      </w:r>
      <w:r w:rsidR="007F2019">
        <w:rPr>
          <w:lang w:val="en-GB"/>
        </w:rPr>
        <w:t>e</w:t>
      </w:r>
      <w:r w:rsidR="0010517E" w:rsidRPr="007935B2">
        <w:rPr>
          <w:lang w:val="en-GB"/>
        </w:rPr>
        <w:t>ing to ensure their time life to be compatible with a fusion power plan</w:t>
      </w:r>
      <w:r w:rsidR="00F52542" w:rsidRPr="007935B2">
        <w:rPr>
          <w:lang w:val="en-GB"/>
        </w:rPr>
        <w:t>t</w:t>
      </w:r>
      <w:r w:rsidR="00DF326E" w:rsidRPr="007935B2">
        <w:rPr>
          <w:lang w:val="en-GB"/>
        </w:rPr>
        <w:t>. The neutronics and thermo-mechanical studies provide an insight into what needs to be optimi</w:t>
      </w:r>
      <w:r w:rsidR="007F2019">
        <w:rPr>
          <w:lang w:val="en-GB"/>
        </w:rPr>
        <w:t>s</w:t>
      </w:r>
      <w:r w:rsidR="00DF326E" w:rsidRPr="007935B2">
        <w:rPr>
          <w:lang w:val="en-GB"/>
        </w:rPr>
        <w:t>ed in the design to meet certain requirements, while the EM studies provide an understanding o</w:t>
      </w:r>
      <w:r w:rsidR="001830F4" w:rsidRPr="007935B2">
        <w:rPr>
          <w:lang w:val="en-GB"/>
        </w:rPr>
        <w:t>f</w:t>
      </w:r>
      <w:r w:rsidR="00DF326E" w:rsidRPr="007935B2">
        <w:rPr>
          <w:lang w:val="en-GB"/>
        </w:rPr>
        <w:t xml:space="preserve"> the impact of the thermo-mechanical loads on the ability of the systems to perform measurements. </w:t>
      </w:r>
    </w:p>
    <w:p w14:paraId="0A21CE41" w14:textId="40E9454C" w:rsidR="00DF326E" w:rsidRPr="007935B2" w:rsidRDefault="00DF326E" w:rsidP="00DF326E">
      <w:pPr>
        <w:pStyle w:val="MDPI31text"/>
        <w:rPr>
          <w:lang w:val="en-GB"/>
        </w:rPr>
      </w:pPr>
      <w:r w:rsidRPr="007935B2">
        <w:rPr>
          <w:lang w:val="en-GB"/>
        </w:rPr>
        <w:t xml:space="preserve">Some of the developments </w:t>
      </w:r>
      <w:r w:rsidR="00BA5554" w:rsidRPr="007935B2">
        <w:rPr>
          <w:lang w:val="en-GB"/>
        </w:rPr>
        <w:t xml:space="preserve">achieved so far </w:t>
      </w:r>
      <w:r w:rsidRPr="007935B2">
        <w:rPr>
          <w:lang w:val="en-GB"/>
        </w:rPr>
        <w:t xml:space="preserve">have strongly benefited from the progress made </w:t>
      </w:r>
      <w:r w:rsidR="00B35F6A" w:rsidRPr="007935B2">
        <w:rPr>
          <w:lang w:val="en-GB"/>
        </w:rPr>
        <w:t>for</w:t>
      </w:r>
      <w:r w:rsidRPr="007935B2">
        <w:rPr>
          <w:lang w:val="en-GB"/>
        </w:rPr>
        <w:t xml:space="preserve"> the REFMUL </w:t>
      </w:r>
      <w:r w:rsidR="00B35F6A" w:rsidRPr="007935B2">
        <w:rPr>
          <w:lang w:val="en-GB"/>
        </w:rPr>
        <w:t xml:space="preserve">suite of </w:t>
      </w:r>
      <w:r w:rsidRPr="007935B2">
        <w:rPr>
          <w:lang w:val="en-GB"/>
        </w:rPr>
        <w:t>code</w:t>
      </w:r>
      <w:r w:rsidR="00B35F6A" w:rsidRPr="007935B2">
        <w:rPr>
          <w:lang w:val="en-GB"/>
        </w:rPr>
        <w:t>s</w:t>
      </w:r>
      <w:r w:rsidR="008D2351">
        <w:rPr>
          <w:lang w:val="en-GB"/>
        </w:rPr>
        <w:t xml:space="preserve"> </w:t>
      </w:r>
      <w:r w:rsidRPr="007935B2">
        <w:rPr>
          <w:lang w:val="en-GB"/>
        </w:rPr>
        <w:t>developed at IPFN for reflectometry simulation</w:t>
      </w:r>
      <w:r w:rsidR="00515625" w:rsidRPr="007935B2">
        <w:rPr>
          <w:lang w:val="en-GB"/>
        </w:rPr>
        <w:t>. The suite</w:t>
      </w:r>
      <w:r w:rsidR="00BA5554" w:rsidRPr="007935B2">
        <w:rPr>
          <w:lang w:val="en-GB"/>
        </w:rPr>
        <w:t xml:space="preserve"> </w:t>
      </w:r>
      <w:r w:rsidRPr="007935B2">
        <w:rPr>
          <w:lang w:val="en-GB"/>
        </w:rPr>
        <w:t>include</w:t>
      </w:r>
      <w:r w:rsidR="00515625" w:rsidRPr="007935B2">
        <w:rPr>
          <w:lang w:val="en-GB"/>
        </w:rPr>
        <w:t>s</w:t>
      </w:r>
      <w:r w:rsidRPr="007935B2">
        <w:rPr>
          <w:lang w:val="en-GB"/>
        </w:rPr>
        <w:t xml:space="preserve"> REFMUL, a 2D O-mode simulation code and REFMULX/REFMULXp, a 2D X-mode (serial/parallel) simulation code</w:t>
      </w:r>
      <w:r w:rsidR="00BA5554" w:rsidRPr="007935B2">
        <w:rPr>
          <w:lang w:val="en-GB"/>
        </w:rPr>
        <w:t>. Recently,</w:t>
      </w:r>
      <w:r w:rsidRPr="007935B2">
        <w:rPr>
          <w:lang w:val="en-GB"/>
        </w:rPr>
        <w:t xml:space="preserve"> two </w:t>
      </w:r>
      <w:r w:rsidR="00BA5554" w:rsidRPr="007935B2">
        <w:rPr>
          <w:lang w:val="en-GB"/>
        </w:rPr>
        <w:t xml:space="preserve">new codes were added: </w:t>
      </w:r>
      <w:r w:rsidRPr="007935B2">
        <w:rPr>
          <w:lang w:val="en-GB"/>
        </w:rPr>
        <w:t>REFMULF and REFMUL3. REFMULF is a 2D code able to cope with full polar</w:t>
      </w:r>
      <w:r w:rsidR="00BA5554" w:rsidRPr="007935B2">
        <w:rPr>
          <w:lang w:val="en-GB"/>
        </w:rPr>
        <w:t>is</w:t>
      </w:r>
      <w:r w:rsidRPr="007935B2">
        <w:rPr>
          <w:lang w:val="en-GB"/>
        </w:rPr>
        <w:t>ation waves, treating all components of the electric and magnetic field</w:t>
      </w:r>
      <w:r w:rsidR="00BA5554" w:rsidRPr="007935B2">
        <w:rPr>
          <w:lang w:val="en-GB"/>
        </w:rPr>
        <w:t>s</w:t>
      </w:r>
      <w:r w:rsidRPr="007935B2">
        <w:rPr>
          <w:lang w:val="en-GB"/>
        </w:rPr>
        <w:t xml:space="preserve"> of the wave</w:t>
      </w:r>
      <w:r w:rsidR="00E26261" w:rsidRPr="007935B2">
        <w:rPr>
          <w:lang w:val="en-GB"/>
        </w:rPr>
        <w:t xml:space="preserve"> </w:t>
      </w:r>
      <w:r w:rsidR="00036490" w:rsidRPr="007935B2">
        <w:rPr>
          <w:lang w:val="en-GB"/>
        </w:rPr>
        <w:t>[</w:t>
      </w:r>
      <w:r w:rsidR="00036490" w:rsidRPr="007935B2">
        <w:rPr>
          <w:lang w:val="en-GB"/>
        </w:rPr>
        <w:fldChar w:fldCharType="begin"/>
      </w:r>
      <w:r w:rsidR="00036490" w:rsidRPr="007935B2">
        <w:rPr>
          <w:lang w:val="en-GB"/>
        </w:rPr>
        <w:instrText xml:space="preserve"> REF _Ref126919160 \r \h </w:instrText>
      </w:r>
      <w:r w:rsidR="00036490" w:rsidRPr="007935B2">
        <w:rPr>
          <w:lang w:val="en-GB"/>
        </w:rPr>
      </w:r>
      <w:r w:rsidR="00036490" w:rsidRPr="007935B2">
        <w:rPr>
          <w:lang w:val="en-GB"/>
        </w:rPr>
        <w:fldChar w:fldCharType="separate"/>
      </w:r>
      <w:r w:rsidR="00D35FD3" w:rsidRPr="007935B2">
        <w:rPr>
          <w:lang w:val="en-GB"/>
        </w:rPr>
        <w:t>41</w:t>
      </w:r>
      <w:r w:rsidR="00036490" w:rsidRPr="007935B2">
        <w:rPr>
          <w:lang w:val="en-GB"/>
        </w:rPr>
        <w:fldChar w:fldCharType="end"/>
      </w:r>
      <w:r w:rsidR="00036490" w:rsidRPr="007935B2">
        <w:rPr>
          <w:lang w:val="en-GB"/>
        </w:rPr>
        <w:t>]</w:t>
      </w:r>
      <w:r w:rsidR="34177299" w:rsidRPr="007935B2">
        <w:rPr>
          <w:lang w:val="en-GB"/>
        </w:rPr>
        <w:t>.</w:t>
      </w:r>
      <w:r w:rsidRPr="007935B2">
        <w:rPr>
          <w:lang w:val="en-GB"/>
        </w:rPr>
        <w:t xml:space="preserve"> REFMUL3, which recently entered production, is a 3D full-wave code. Additional</w:t>
      </w:r>
      <w:r w:rsidR="00BA5554" w:rsidRPr="007935B2">
        <w:rPr>
          <w:lang w:val="en-GB"/>
        </w:rPr>
        <w:t xml:space="preserve"> tools were</w:t>
      </w:r>
      <w:r w:rsidRPr="007935B2">
        <w:rPr>
          <w:lang w:val="en-GB"/>
        </w:rPr>
        <w:t xml:space="preserve"> developed to automate the simulation and data analysis of a generic PPR system </w:t>
      </w:r>
      <w:r w:rsidR="00BA5554" w:rsidRPr="007935B2">
        <w:rPr>
          <w:lang w:val="en-GB"/>
        </w:rPr>
        <w:t>and</w:t>
      </w:r>
      <w:r w:rsidRPr="007935B2">
        <w:rPr>
          <w:lang w:val="en-GB"/>
        </w:rPr>
        <w:t xml:space="preserve"> make it adaptable to different devices. These techniques can be used to optimi</w:t>
      </w:r>
      <w:r w:rsidR="00BA5554" w:rsidRPr="007935B2">
        <w:rPr>
          <w:lang w:val="en-GB"/>
        </w:rPr>
        <w:t>s</w:t>
      </w:r>
      <w:r w:rsidRPr="007935B2">
        <w:rPr>
          <w:lang w:val="en-GB"/>
        </w:rPr>
        <w:t xml:space="preserve">e a </w:t>
      </w:r>
      <w:r w:rsidR="00BA5554" w:rsidRPr="007935B2">
        <w:rPr>
          <w:lang w:val="en-GB"/>
        </w:rPr>
        <w:t>given</w:t>
      </w:r>
      <w:r w:rsidRPr="007935B2">
        <w:rPr>
          <w:lang w:val="en-GB"/>
        </w:rPr>
        <w:t xml:space="preserve"> PPR system for </w:t>
      </w:r>
      <w:r w:rsidR="00BA5554" w:rsidRPr="007935B2">
        <w:rPr>
          <w:lang w:val="en-GB"/>
        </w:rPr>
        <w:t xml:space="preserve">a given </w:t>
      </w:r>
      <w:r w:rsidRPr="007935B2">
        <w:rPr>
          <w:lang w:val="en-GB"/>
        </w:rPr>
        <w:t xml:space="preserve">equilibrium scenario and study its stability. Furthermore, </w:t>
      </w:r>
      <w:r w:rsidR="007F2019">
        <w:rPr>
          <w:lang w:val="en-GB"/>
        </w:rPr>
        <w:t>an</w:t>
      </w:r>
      <w:r w:rsidRPr="007935B2">
        <w:rPr>
          <w:lang w:val="en-GB"/>
        </w:rPr>
        <w:t xml:space="preserve"> effort </w:t>
      </w:r>
      <w:r w:rsidR="002F6625" w:rsidRPr="007935B2">
        <w:rPr>
          <w:lang w:val="en-GB"/>
        </w:rPr>
        <w:t>has been devoted to the EM modelling</w:t>
      </w:r>
      <w:r w:rsidRPr="007935B2">
        <w:rPr>
          <w:lang w:val="en-GB"/>
        </w:rPr>
        <w:t xml:space="preserve"> </w:t>
      </w:r>
      <w:r w:rsidR="002F6625" w:rsidRPr="007935B2">
        <w:rPr>
          <w:lang w:val="en-GB"/>
        </w:rPr>
        <w:t>to</w:t>
      </w:r>
      <w:r w:rsidRPr="007935B2">
        <w:rPr>
          <w:lang w:val="en-GB"/>
        </w:rPr>
        <w:t xml:space="preserve"> </w:t>
      </w:r>
      <w:r w:rsidR="002F6625" w:rsidRPr="007935B2">
        <w:rPr>
          <w:lang w:val="en-GB"/>
        </w:rPr>
        <w:t>further</w:t>
      </w:r>
      <w:r w:rsidRPr="007935B2">
        <w:rPr>
          <w:lang w:val="en-GB"/>
        </w:rPr>
        <w:t xml:space="preserve"> understand </w:t>
      </w:r>
      <w:r w:rsidR="002F6625" w:rsidRPr="007935B2">
        <w:rPr>
          <w:lang w:val="en-GB"/>
        </w:rPr>
        <w:t>how</w:t>
      </w:r>
      <w:r w:rsidRPr="007935B2">
        <w:rPr>
          <w:lang w:val="en-GB"/>
        </w:rPr>
        <w:t xml:space="preserve"> edge turbulence </w:t>
      </w:r>
      <w:r w:rsidR="002F6625" w:rsidRPr="007935B2">
        <w:rPr>
          <w:lang w:val="en-GB"/>
        </w:rPr>
        <w:t>impact</w:t>
      </w:r>
      <w:r w:rsidRPr="007935B2">
        <w:rPr>
          <w:lang w:val="en-GB"/>
        </w:rPr>
        <w:t>s the density profile reconstruction using O-mode reflectomet</w:t>
      </w:r>
      <w:r w:rsidR="002F6625" w:rsidRPr="007935B2">
        <w:rPr>
          <w:lang w:val="en-GB"/>
        </w:rPr>
        <w:t>ry</w:t>
      </w:r>
      <w:r w:rsidRPr="007935B2">
        <w:rPr>
          <w:lang w:val="en-GB"/>
        </w:rPr>
        <w:t xml:space="preserve"> [</w:t>
      </w:r>
      <w:r w:rsidR="002028BB" w:rsidRPr="007935B2">
        <w:rPr>
          <w:highlight w:val="yellow"/>
          <w:lang w:val="en-GB"/>
        </w:rPr>
        <w:fldChar w:fldCharType="begin"/>
      </w:r>
      <w:r w:rsidR="002028BB" w:rsidRPr="007935B2">
        <w:rPr>
          <w:lang w:val="en-GB"/>
        </w:rPr>
        <w:instrText xml:space="preserve"> REF _Ref124755104 \r \h </w:instrText>
      </w:r>
      <w:r w:rsidR="002028BB" w:rsidRPr="007935B2">
        <w:rPr>
          <w:highlight w:val="yellow"/>
          <w:lang w:val="en-GB"/>
        </w:rPr>
      </w:r>
      <w:r w:rsidR="002028BB" w:rsidRPr="007935B2">
        <w:rPr>
          <w:highlight w:val="yellow"/>
          <w:lang w:val="en-GB"/>
        </w:rPr>
        <w:fldChar w:fldCharType="separate"/>
      </w:r>
      <w:r w:rsidR="00D35FD3" w:rsidRPr="007935B2">
        <w:rPr>
          <w:lang w:val="en-GB"/>
        </w:rPr>
        <w:t>43</w:t>
      </w:r>
      <w:r w:rsidR="002028BB" w:rsidRPr="007935B2">
        <w:rPr>
          <w:highlight w:val="yellow"/>
          <w:lang w:val="en-GB"/>
        </w:rPr>
        <w:fldChar w:fldCharType="end"/>
      </w:r>
      <w:r w:rsidRPr="007935B2">
        <w:rPr>
          <w:lang w:val="en-GB"/>
        </w:rPr>
        <w:t xml:space="preserve">]. </w:t>
      </w:r>
    </w:p>
    <w:p w14:paraId="09DA7E41" w14:textId="0C520851" w:rsidR="002F6625" w:rsidRPr="007935B2" w:rsidRDefault="00DF326E" w:rsidP="00DF326E">
      <w:pPr>
        <w:pStyle w:val="MDPI31text"/>
        <w:rPr>
          <w:lang w:val="en-GB"/>
        </w:rPr>
      </w:pPr>
      <w:r w:rsidRPr="007935B2">
        <w:rPr>
          <w:lang w:val="en-GB"/>
        </w:rPr>
        <w:t>Although descoped</w:t>
      </w:r>
      <w:r w:rsidR="002F6625" w:rsidRPr="007935B2">
        <w:rPr>
          <w:lang w:val="en-GB"/>
        </w:rPr>
        <w:t>,</w:t>
      </w:r>
      <w:r w:rsidRPr="007935B2">
        <w:rPr>
          <w:lang w:val="en-GB"/>
        </w:rPr>
        <w:t xml:space="preserve"> the </w:t>
      </w:r>
      <w:r w:rsidR="002F6625" w:rsidRPr="007935B2">
        <w:rPr>
          <w:lang w:val="en-GB"/>
        </w:rPr>
        <w:t xml:space="preserve">design of the </w:t>
      </w:r>
      <w:r w:rsidRPr="007935B2">
        <w:rPr>
          <w:lang w:val="en-GB"/>
        </w:rPr>
        <w:t xml:space="preserve">ITER PPR </w:t>
      </w:r>
      <w:r w:rsidR="002F6625" w:rsidRPr="007935B2">
        <w:rPr>
          <w:lang w:val="en-GB"/>
        </w:rPr>
        <w:t xml:space="preserve">system </w:t>
      </w:r>
      <w:r w:rsidRPr="007935B2">
        <w:rPr>
          <w:lang w:val="en-GB"/>
        </w:rPr>
        <w:t>allowed t</w:t>
      </w:r>
      <w:r w:rsidR="002F6625" w:rsidRPr="007935B2">
        <w:rPr>
          <w:lang w:val="en-GB"/>
        </w:rPr>
        <w:t xml:space="preserve">he </w:t>
      </w:r>
      <w:r w:rsidRPr="007935B2">
        <w:rPr>
          <w:lang w:val="en-GB"/>
        </w:rPr>
        <w:t>develop</w:t>
      </w:r>
      <w:r w:rsidR="002F6625" w:rsidRPr="007935B2">
        <w:rPr>
          <w:lang w:val="en-GB"/>
        </w:rPr>
        <w:t>ment</w:t>
      </w:r>
      <w:r w:rsidRPr="007935B2">
        <w:rPr>
          <w:lang w:val="en-GB"/>
        </w:rPr>
        <w:t xml:space="preserve"> and test</w:t>
      </w:r>
      <w:r w:rsidR="00BC0F8C" w:rsidRPr="007935B2">
        <w:rPr>
          <w:lang w:val="en-GB"/>
        </w:rPr>
        <w:t>ing</w:t>
      </w:r>
      <w:r w:rsidRPr="007935B2">
        <w:rPr>
          <w:lang w:val="en-GB"/>
        </w:rPr>
        <w:t xml:space="preserve"> </w:t>
      </w:r>
      <w:r w:rsidR="002F6625" w:rsidRPr="007935B2">
        <w:rPr>
          <w:lang w:val="en-GB"/>
        </w:rPr>
        <w:t xml:space="preserve">of </w:t>
      </w:r>
      <w:r w:rsidRPr="007935B2">
        <w:rPr>
          <w:lang w:val="en-GB"/>
        </w:rPr>
        <w:t>some important aspects of</w:t>
      </w:r>
      <w:r w:rsidR="006720AA" w:rsidRPr="007935B2">
        <w:rPr>
          <w:lang w:val="en-GB"/>
        </w:rPr>
        <w:t xml:space="preserve"> using</w:t>
      </w:r>
      <w:r w:rsidRPr="007935B2">
        <w:rPr>
          <w:lang w:val="en-GB"/>
        </w:rPr>
        <w:t xml:space="preserve"> </w:t>
      </w:r>
      <w:r w:rsidR="002F6625" w:rsidRPr="007935B2">
        <w:rPr>
          <w:lang w:val="en-GB"/>
        </w:rPr>
        <w:t>reflectometry as a plasma position system</w:t>
      </w:r>
      <w:r w:rsidRPr="007935B2">
        <w:rPr>
          <w:lang w:val="en-GB"/>
        </w:rPr>
        <w:t xml:space="preserve"> and t</w:t>
      </w:r>
      <w:r w:rsidR="002F6625" w:rsidRPr="007935B2">
        <w:rPr>
          <w:lang w:val="en-GB"/>
        </w:rPr>
        <w:t>he</w:t>
      </w:r>
      <w:r w:rsidRPr="007935B2">
        <w:rPr>
          <w:lang w:val="en-GB"/>
        </w:rPr>
        <w:t xml:space="preserve"> identif</w:t>
      </w:r>
      <w:r w:rsidR="002F6625" w:rsidRPr="007935B2">
        <w:rPr>
          <w:lang w:val="en-GB"/>
        </w:rPr>
        <w:t>ication of</w:t>
      </w:r>
      <w:r w:rsidRPr="007935B2">
        <w:rPr>
          <w:lang w:val="en-GB"/>
        </w:rPr>
        <w:t xml:space="preserve"> </w:t>
      </w:r>
      <w:r w:rsidR="002F6625" w:rsidRPr="007935B2">
        <w:rPr>
          <w:lang w:val="en-GB"/>
        </w:rPr>
        <w:t>critical issues</w:t>
      </w:r>
      <w:r w:rsidRPr="007935B2">
        <w:rPr>
          <w:lang w:val="en-GB"/>
        </w:rPr>
        <w:t xml:space="preserve"> </w:t>
      </w:r>
      <w:r w:rsidR="002F6625" w:rsidRPr="007935B2">
        <w:rPr>
          <w:lang w:val="en-GB"/>
        </w:rPr>
        <w:t xml:space="preserve">that still </w:t>
      </w:r>
      <w:r w:rsidRPr="007935B2">
        <w:rPr>
          <w:lang w:val="en-GB"/>
        </w:rPr>
        <w:t>requir</w:t>
      </w:r>
      <w:r w:rsidR="002F6625" w:rsidRPr="007935B2">
        <w:rPr>
          <w:lang w:val="en-GB"/>
        </w:rPr>
        <w:t>e</w:t>
      </w:r>
      <w:r w:rsidRPr="007935B2">
        <w:rPr>
          <w:lang w:val="en-GB"/>
        </w:rPr>
        <w:t xml:space="preserve"> further development or prototyping. </w:t>
      </w:r>
    </w:p>
    <w:p w14:paraId="657DEDEB" w14:textId="7ED4A1D4" w:rsidR="00DF326E" w:rsidRPr="007935B2" w:rsidRDefault="00DF326E" w:rsidP="002F6625">
      <w:pPr>
        <w:pStyle w:val="MDPI31text"/>
        <w:rPr>
          <w:lang w:val="en-GB"/>
        </w:rPr>
      </w:pPr>
      <w:r w:rsidRPr="007935B2">
        <w:rPr>
          <w:lang w:val="en-GB"/>
        </w:rPr>
        <w:t xml:space="preserve">The </w:t>
      </w:r>
      <w:r w:rsidR="002F6625" w:rsidRPr="007935B2">
        <w:rPr>
          <w:lang w:val="en-GB"/>
        </w:rPr>
        <w:t xml:space="preserve">MW </w:t>
      </w:r>
      <w:r w:rsidRPr="007935B2">
        <w:rPr>
          <w:lang w:val="en-GB"/>
        </w:rPr>
        <w:t xml:space="preserve">reflectometry system </w:t>
      </w:r>
      <w:r w:rsidR="002F6625" w:rsidRPr="007935B2">
        <w:rPr>
          <w:lang w:val="en-GB"/>
        </w:rPr>
        <w:t xml:space="preserve">being proposed for DEMO </w:t>
      </w:r>
      <w:r w:rsidRPr="007935B2">
        <w:rPr>
          <w:lang w:val="en-GB"/>
        </w:rPr>
        <w:t>is at an early stage of development and a significant amount of work is still required.</w:t>
      </w:r>
      <w:r w:rsidR="002F6625" w:rsidRPr="007935B2">
        <w:rPr>
          <w:lang w:val="en-GB"/>
        </w:rPr>
        <w:t xml:space="preserve"> </w:t>
      </w:r>
      <w:r w:rsidRPr="007935B2">
        <w:rPr>
          <w:lang w:val="en-GB"/>
        </w:rPr>
        <w:t>The work performed so far illustrate</w:t>
      </w:r>
      <w:r w:rsidR="002F6625" w:rsidRPr="007935B2">
        <w:rPr>
          <w:lang w:val="en-GB"/>
        </w:rPr>
        <w:t>s</w:t>
      </w:r>
      <w:r w:rsidRPr="007935B2">
        <w:rPr>
          <w:lang w:val="en-GB"/>
        </w:rPr>
        <w:t xml:space="preserve"> the level of multidisciplinary required to develop and integrate microwave reflectometry diagnostics on </w:t>
      </w:r>
      <w:r w:rsidR="002F6625" w:rsidRPr="007935B2">
        <w:rPr>
          <w:lang w:val="en-GB"/>
        </w:rPr>
        <w:t xml:space="preserve">future </w:t>
      </w:r>
      <w:r w:rsidRPr="007935B2">
        <w:rPr>
          <w:lang w:val="en-GB"/>
        </w:rPr>
        <w:t>fusion devices</w:t>
      </w:r>
      <w:r w:rsidR="002F6625" w:rsidRPr="007935B2">
        <w:rPr>
          <w:lang w:val="en-GB"/>
        </w:rPr>
        <w:t xml:space="preserve"> like DTT and DEMO</w:t>
      </w:r>
      <w:r w:rsidRPr="007935B2">
        <w:rPr>
          <w:lang w:val="en-GB"/>
        </w:rPr>
        <w:t>. Such developments require an integrated approach that encompasses for instance, microwave reflectometry simulations, CAD design and integration studies (</w:t>
      </w:r>
      <w:r w:rsidR="002F6625" w:rsidRPr="007935B2">
        <w:rPr>
          <w:lang w:val="en-GB"/>
        </w:rPr>
        <w:t>s</w:t>
      </w:r>
      <w:r w:rsidRPr="007935B2">
        <w:rPr>
          <w:lang w:val="en-GB"/>
        </w:rPr>
        <w:t>pace occupation, RH compatibility, de</w:t>
      </w:r>
      <w:r w:rsidR="002F6625" w:rsidRPr="007935B2">
        <w:rPr>
          <w:lang w:val="en-GB"/>
        </w:rPr>
        <w:t>finition</w:t>
      </w:r>
      <w:r w:rsidRPr="007935B2">
        <w:rPr>
          <w:lang w:val="en-GB"/>
        </w:rPr>
        <w:t xml:space="preserve"> of interfaces with other systems</w:t>
      </w:r>
      <w:r w:rsidR="002F6625" w:rsidRPr="007935B2">
        <w:rPr>
          <w:lang w:val="en-GB"/>
        </w:rPr>
        <w:t>, etc.</w:t>
      </w:r>
      <w:r w:rsidRPr="007935B2">
        <w:rPr>
          <w:lang w:val="en-GB"/>
        </w:rPr>
        <w:t xml:space="preserve">), </w:t>
      </w:r>
      <w:r w:rsidR="002F6625" w:rsidRPr="007935B2">
        <w:rPr>
          <w:lang w:val="en-GB"/>
        </w:rPr>
        <w:t>n</w:t>
      </w:r>
      <w:r w:rsidRPr="007935B2">
        <w:rPr>
          <w:lang w:val="en-GB"/>
        </w:rPr>
        <w:t xml:space="preserve">eutronics simulations (MCNP), </w:t>
      </w:r>
      <w:r w:rsidR="002F6625" w:rsidRPr="007935B2">
        <w:rPr>
          <w:lang w:val="en-GB"/>
        </w:rPr>
        <w:t>t</w:t>
      </w:r>
      <w:r w:rsidRPr="007935B2">
        <w:rPr>
          <w:lang w:val="en-GB"/>
        </w:rPr>
        <w:t xml:space="preserve">hermo-mechanical analyses, EM </w:t>
      </w:r>
      <w:r w:rsidR="002F6625" w:rsidRPr="007935B2">
        <w:rPr>
          <w:lang w:val="en-GB"/>
        </w:rPr>
        <w:t>full-</w:t>
      </w:r>
      <w:r w:rsidRPr="007935B2">
        <w:rPr>
          <w:lang w:val="en-GB"/>
        </w:rPr>
        <w:t xml:space="preserve">wave simulations and multiple design iterations, incorporating </w:t>
      </w:r>
      <w:r w:rsidR="00BD66A6" w:rsidRPr="007935B2">
        <w:rPr>
          <w:lang w:val="en-GB"/>
        </w:rPr>
        <w:t>constraints</w:t>
      </w:r>
      <w:r w:rsidRPr="007935B2">
        <w:rPr>
          <w:lang w:val="en-GB"/>
        </w:rPr>
        <w:t xml:space="preserve"> from each area.</w:t>
      </w:r>
    </w:p>
    <w:p w14:paraId="2B1D3CF2" w14:textId="307D3914" w:rsidR="00DF326E" w:rsidRPr="007935B2" w:rsidRDefault="00DF326E" w:rsidP="00DF326E">
      <w:pPr>
        <w:pStyle w:val="MDPI31text"/>
        <w:rPr>
          <w:lang w:val="en-GB"/>
        </w:rPr>
      </w:pPr>
      <w:r w:rsidRPr="007935B2">
        <w:rPr>
          <w:lang w:val="en-GB"/>
        </w:rPr>
        <w:t>Many of the developed concepts will have to be further tested in</w:t>
      </w:r>
      <w:r w:rsidR="00BC0F8C" w:rsidRPr="007935B2">
        <w:rPr>
          <w:lang w:val="en-GB"/>
        </w:rPr>
        <w:t xml:space="preserve"> the</w:t>
      </w:r>
      <w:r w:rsidRPr="007935B2">
        <w:rPr>
          <w:lang w:val="en-GB"/>
        </w:rPr>
        <w:t xml:space="preserve"> laboratory and in fusion experiments. DTT will provide a unique opportunity to</w:t>
      </w:r>
      <w:r w:rsidR="002F6625" w:rsidRPr="007935B2">
        <w:rPr>
          <w:lang w:val="en-GB"/>
        </w:rPr>
        <w:t xml:space="preserve"> </w:t>
      </w:r>
      <w:r w:rsidR="00564932" w:rsidRPr="007935B2">
        <w:rPr>
          <w:lang w:val="en-GB"/>
        </w:rPr>
        <w:t xml:space="preserve">test </w:t>
      </w:r>
      <w:r w:rsidRPr="007935B2">
        <w:rPr>
          <w:lang w:val="en-GB"/>
        </w:rPr>
        <w:t>further</w:t>
      </w:r>
      <w:r w:rsidR="002F6625" w:rsidRPr="007935B2">
        <w:rPr>
          <w:lang w:val="en-GB"/>
        </w:rPr>
        <w:t xml:space="preserve"> </w:t>
      </w:r>
      <w:r w:rsidRPr="007935B2">
        <w:rPr>
          <w:lang w:val="en-GB"/>
        </w:rPr>
        <w:t xml:space="preserve">the use of reflectometry for </w:t>
      </w:r>
      <w:r w:rsidR="002F6625" w:rsidRPr="007935B2">
        <w:rPr>
          <w:lang w:val="en-GB"/>
        </w:rPr>
        <w:t xml:space="preserve">plasma </w:t>
      </w:r>
      <w:r w:rsidRPr="007935B2">
        <w:rPr>
          <w:lang w:val="en-GB"/>
        </w:rPr>
        <w:t xml:space="preserve">control with the aim of testing its capabilities in view of a possible reactor application as a </w:t>
      </w:r>
      <w:r w:rsidR="002F6625" w:rsidRPr="007935B2">
        <w:rPr>
          <w:lang w:val="en-GB"/>
        </w:rPr>
        <w:t>supplementary</w:t>
      </w:r>
      <w:r w:rsidRPr="007935B2">
        <w:rPr>
          <w:lang w:val="en-GB"/>
        </w:rPr>
        <w:t xml:space="preserve">/back-up system </w:t>
      </w:r>
      <w:r w:rsidR="006720AA" w:rsidRPr="007935B2">
        <w:rPr>
          <w:lang w:val="en-GB"/>
        </w:rPr>
        <w:t xml:space="preserve">for </w:t>
      </w:r>
      <w:r w:rsidR="002F6625" w:rsidRPr="007935B2">
        <w:rPr>
          <w:lang w:val="en-GB"/>
        </w:rPr>
        <w:t xml:space="preserve">the </w:t>
      </w:r>
      <w:r w:rsidRPr="007935B2">
        <w:rPr>
          <w:lang w:val="en-GB"/>
        </w:rPr>
        <w:t>magnetic</w:t>
      </w:r>
      <w:r w:rsidR="002F6625" w:rsidRPr="007935B2">
        <w:rPr>
          <w:lang w:val="en-GB"/>
        </w:rPr>
        <w:t>s</w:t>
      </w:r>
      <w:r w:rsidRPr="007935B2">
        <w:rPr>
          <w:lang w:val="en-GB"/>
        </w:rPr>
        <w:t>.</w:t>
      </w:r>
    </w:p>
    <w:p w14:paraId="67F3AA9E" w14:textId="66911786" w:rsidR="00DF326E" w:rsidRPr="007935B2" w:rsidRDefault="002F6625" w:rsidP="00DF326E">
      <w:pPr>
        <w:pStyle w:val="MDPI31text"/>
        <w:rPr>
          <w:lang w:val="en-GB"/>
        </w:rPr>
      </w:pPr>
      <w:r w:rsidRPr="007935B2">
        <w:rPr>
          <w:lang w:val="en-GB"/>
        </w:rPr>
        <w:t xml:space="preserve">The recent developments in the design of a compact reflectometer </w:t>
      </w:r>
      <w:r w:rsidR="00DF326E" w:rsidRPr="007935B2">
        <w:rPr>
          <w:lang w:val="en-GB"/>
        </w:rPr>
        <w:t>will</w:t>
      </w:r>
      <w:r w:rsidRPr="007935B2">
        <w:rPr>
          <w:lang w:val="en-GB"/>
        </w:rPr>
        <w:t xml:space="preserve"> </w:t>
      </w:r>
      <w:r w:rsidR="00DF326E" w:rsidRPr="007935B2">
        <w:rPr>
          <w:lang w:val="en-GB"/>
        </w:rPr>
        <w:t xml:space="preserve">also be crucial for the successful integration of </w:t>
      </w:r>
      <w:r w:rsidRPr="007935B2">
        <w:rPr>
          <w:lang w:val="en-GB"/>
        </w:rPr>
        <w:t>many</w:t>
      </w:r>
      <w:r w:rsidR="00DF326E" w:rsidRPr="007935B2">
        <w:rPr>
          <w:lang w:val="en-GB"/>
        </w:rPr>
        <w:t xml:space="preserve"> measurement channels in the reduced space available in future fusion machines.</w:t>
      </w:r>
    </w:p>
    <w:p w14:paraId="7E9A5DB7" w14:textId="2C848B97" w:rsidR="00E93210" w:rsidRPr="007935B2" w:rsidRDefault="00E93210" w:rsidP="00070792">
      <w:pPr>
        <w:pStyle w:val="MDPI62BackMatter"/>
        <w:spacing w:before="240"/>
        <w:rPr>
          <w:lang w:val="en-GB"/>
        </w:rPr>
      </w:pPr>
      <w:r w:rsidRPr="007935B2">
        <w:rPr>
          <w:b/>
          <w:lang w:val="en-GB"/>
        </w:rPr>
        <w:t>Supplementary Materials:</w:t>
      </w:r>
      <w:r w:rsidR="00EF6C57" w:rsidRPr="007935B2">
        <w:rPr>
          <w:bCs/>
          <w:lang w:val="en-GB"/>
        </w:rPr>
        <w:t xml:space="preserve"> </w:t>
      </w:r>
      <w:r w:rsidR="0051066E" w:rsidRPr="007935B2">
        <w:rPr>
          <w:lang w:val="en-GB"/>
        </w:rPr>
        <w:t>Not applicable.</w:t>
      </w:r>
    </w:p>
    <w:p w14:paraId="030A273A" w14:textId="1D832397" w:rsidR="00E93210" w:rsidRPr="007935B2" w:rsidRDefault="00E93210" w:rsidP="00E93210">
      <w:pPr>
        <w:pStyle w:val="MDPI62BackMatter"/>
        <w:rPr>
          <w:lang w:val="en-GB"/>
        </w:rPr>
      </w:pPr>
      <w:bookmarkStart w:id="30" w:name="_Int_AadyR2Or"/>
      <w:r w:rsidRPr="007935B2">
        <w:rPr>
          <w:b/>
          <w:lang w:val="en-GB"/>
        </w:rPr>
        <w:t>Author Contributions:</w:t>
      </w:r>
      <w:r w:rsidRPr="007935B2">
        <w:rPr>
          <w:lang w:val="en-GB"/>
        </w:rPr>
        <w:t xml:space="preserve"> For research articles with several authors, a short paragraph specifying their individual contributions must be provided.</w:t>
      </w:r>
      <w:bookmarkEnd w:id="30"/>
      <w:r w:rsidRPr="007935B2">
        <w:rPr>
          <w:lang w:val="en-GB"/>
        </w:rPr>
        <w:t xml:space="preserve"> The following statements should be used “Conceptualization, </w:t>
      </w:r>
      <w:r w:rsidR="00DA3551" w:rsidRPr="007935B2">
        <w:rPr>
          <w:lang w:val="en-GB"/>
        </w:rPr>
        <w:t>A.Malaquias</w:t>
      </w:r>
      <w:r w:rsidR="00E07129" w:rsidRPr="007935B2">
        <w:rPr>
          <w:lang w:val="en-GB"/>
        </w:rPr>
        <w:t xml:space="preserve">, </w:t>
      </w:r>
      <w:r w:rsidR="003B0843" w:rsidRPr="007935B2">
        <w:rPr>
          <w:lang w:val="en-GB"/>
        </w:rPr>
        <w:t>A. Silva,</w:t>
      </w:r>
      <w:r w:rsidR="00F55C2C" w:rsidRPr="007935B2">
        <w:rPr>
          <w:lang w:val="en-GB"/>
        </w:rPr>
        <w:t xml:space="preserve"> F.Silva, </w:t>
      </w:r>
      <w:r w:rsidR="005D564C" w:rsidRPr="007935B2">
        <w:rPr>
          <w:lang w:val="en-GB"/>
        </w:rPr>
        <w:t>T.Ribeiro,</w:t>
      </w:r>
      <w:r w:rsidR="003B0843" w:rsidRPr="007935B2">
        <w:rPr>
          <w:lang w:val="en-GB"/>
        </w:rPr>
        <w:t xml:space="preserve"> </w:t>
      </w:r>
      <w:r w:rsidR="003F1E9C" w:rsidRPr="007935B2">
        <w:rPr>
          <w:lang w:val="en-GB"/>
        </w:rPr>
        <w:t xml:space="preserve">E.Ricardo, </w:t>
      </w:r>
      <w:r w:rsidR="00E07129" w:rsidRPr="007935B2">
        <w:rPr>
          <w:lang w:val="en-GB"/>
        </w:rPr>
        <w:t>J.Dias</w:t>
      </w:r>
      <w:r w:rsidRPr="007935B2">
        <w:rPr>
          <w:lang w:val="en-GB"/>
        </w:rPr>
        <w:t>; methodology,</w:t>
      </w:r>
      <w:r w:rsidR="00351040" w:rsidRPr="007935B2">
        <w:rPr>
          <w:lang w:val="en-GB"/>
        </w:rPr>
        <w:t xml:space="preserve"> R. Luís, </w:t>
      </w:r>
      <w:r w:rsidR="00F769AF" w:rsidRPr="007935B2">
        <w:rPr>
          <w:lang w:val="en-GB"/>
        </w:rPr>
        <w:t xml:space="preserve">A.Silva, </w:t>
      </w:r>
      <w:r w:rsidR="00271DE0" w:rsidRPr="007935B2">
        <w:rPr>
          <w:lang w:val="en-GB"/>
        </w:rPr>
        <w:t xml:space="preserve">F.Silva, </w:t>
      </w:r>
      <w:r w:rsidR="00351040" w:rsidRPr="007935B2">
        <w:rPr>
          <w:lang w:val="en-GB"/>
        </w:rPr>
        <w:t>Y. Nietiadi,</w:t>
      </w:r>
      <w:r w:rsidR="00D97BB4" w:rsidRPr="007935B2">
        <w:rPr>
          <w:lang w:val="en-GB"/>
        </w:rPr>
        <w:t xml:space="preserve"> E.Ricardo,</w:t>
      </w:r>
      <w:r w:rsidRPr="007935B2">
        <w:rPr>
          <w:lang w:val="en-GB"/>
        </w:rPr>
        <w:t xml:space="preserve"> </w:t>
      </w:r>
      <w:r w:rsidR="00D66801" w:rsidRPr="007935B2">
        <w:rPr>
          <w:lang w:val="en-GB"/>
        </w:rPr>
        <w:t>S.Heuraux</w:t>
      </w:r>
      <w:r w:rsidR="005D564C" w:rsidRPr="007935B2">
        <w:rPr>
          <w:lang w:val="en-GB"/>
        </w:rPr>
        <w:t>, T.Ribeiro</w:t>
      </w:r>
      <w:r w:rsidR="00105ACF" w:rsidRPr="007935B2">
        <w:rPr>
          <w:lang w:val="en-GB"/>
        </w:rPr>
        <w:t>, J.Ferreira</w:t>
      </w:r>
      <w:r w:rsidRPr="007935B2">
        <w:rPr>
          <w:lang w:val="en-GB"/>
        </w:rPr>
        <w:t xml:space="preserve">; software, </w:t>
      </w:r>
      <w:r w:rsidR="004412CE" w:rsidRPr="007935B2">
        <w:rPr>
          <w:lang w:val="en-GB"/>
        </w:rPr>
        <w:t>P.Varela</w:t>
      </w:r>
      <w:r w:rsidR="00E07129" w:rsidRPr="007935B2">
        <w:rPr>
          <w:lang w:val="en-GB"/>
        </w:rPr>
        <w:t xml:space="preserve">, </w:t>
      </w:r>
      <w:r w:rsidR="00F769AF" w:rsidRPr="007935B2">
        <w:rPr>
          <w:lang w:val="en-GB"/>
        </w:rPr>
        <w:t>A.Silva,</w:t>
      </w:r>
      <w:r w:rsidR="00105ACF" w:rsidRPr="007935B2">
        <w:rPr>
          <w:lang w:val="en-GB"/>
        </w:rPr>
        <w:t xml:space="preserve"> </w:t>
      </w:r>
      <w:r w:rsidR="00271DE0" w:rsidRPr="007935B2">
        <w:rPr>
          <w:lang w:val="en-GB"/>
        </w:rPr>
        <w:t xml:space="preserve">F.Silva, </w:t>
      </w:r>
      <w:r w:rsidR="00D847E3" w:rsidRPr="007935B2">
        <w:rPr>
          <w:lang w:val="en-GB"/>
        </w:rPr>
        <w:t xml:space="preserve">E.Ricardo, </w:t>
      </w:r>
      <w:r w:rsidR="00105ACF" w:rsidRPr="007935B2">
        <w:rPr>
          <w:lang w:val="en-GB"/>
        </w:rPr>
        <w:t>J.Ferreira</w:t>
      </w:r>
      <w:r w:rsidR="00F769AF" w:rsidRPr="007935B2">
        <w:rPr>
          <w:lang w:val="en-GB"/>
        </w:rPr>
        <w:t xml:space="preserve"> </w:t>
      </w:r>
      <w:r w:rsidR="00407ED9" w:rsidRPr="007935B2">
        <w:rPr>
          <w:lang w:val="en-GB"/>
        </w:rPr>
        <w:t xml:space="preserve">T.Ribeiro, </w:t>
      </w:r>
      <w:r w:rsidR="00E07129" w:rsidRPr="007935B2">
        <w:rPr>
          <w:lang w:val="en-GB"/>
        </w:rPr>
        <w:t>J.Dias</w:t>
      </w:r>
      <w:r w:rsidR="00D47D67" w:rsidRPr="007935B2">
        <w:rPr>
          <w:lang w:val="en-GB"/>
        </w:rPr>
        <w:t>, G. de Masi</w:t>
      </w:r>
      <w:r w:rsidR="00F92EA7" w:rsidRPr="007935B2">
        <w:rPr>
          <w:lang w:val="en-GB"/>
        </w:rPr>
        <w:t>, G.Marchiori</w:t>
      </w:r>
      <w:r w:rsidRPr="007935B2">
        <w:rPr>
          <w:lang w:val="en-GB"/>
        </w:rPr>
        <w:t>; validation,</w:t>
      </w:r>
      <w:r w:rsidR="00F769AF" w:rsidRPr="007935B2">
        <w:rPr>
          <w:lang w:val="en-GB"/>
        </w:rPr>
        <w:t xml:space="preserve"> A.Silva</w:t>
      </w:r>
      <w:r w:rsidR="00407ED9" w:rsidRPr="007935B2">
        <w:rPr>
          <w:lang w:val="en-GB"/>
        </w:rPr>
        <w:t xml:space="preserve">, </w:t>
      </w:r>
      <w:r w:rsidR="00271DE0" w:rsidRPr="007935B2">
        <w:rPr>
          <w:lang w:val="en-GB"/>
        </w:rPr>
        <w:t xml:space="preserve">F.Silva, </w:t>
      </w:r>
      <w:r w:rsidR="00D832D2" w:rsidRPr="007935B2">
        <w:rPr>
          <w:lang w:val="en-GB"/>
        </w:rPr>
        <w:t xml:space="preserve">J.Ferreira, </w:t>
      </w:r>
      <w:r w:rsidR="00D847E3" w:rsidRPr="007935B2">
        <w:rPr>
          <w:lang w:val="en-GB"/>
        </w:rPr>
        <w:t xml:space="preserve">E.Ricardo, </w:t>
      </w:r>
      <w:r w:rsidR="00407ED9" w:rsidRPr="007935B2">
        <w:rPr>
          <w:lang w:val="en-GB"/>
        </w:rPr>
        <w:t>T.Ribeiro</w:t>
      </w:r>
      <w:r w:rsidRPr="007935B2">
        <w:rPr>
          <w:lang w:val="en-GB"/>
        </w:rPr>
        <w:t xml:space="preserve">; formal analysis, </w:t>
      </w:r>
      <w:r w:rsidR="00D33402" w:rsidRPr="007935B2">
        <w:rPr>
          <w:lang w:val="en-GB"/>
        </w:rPr>
        <w:t>P.Varela</w:t>
      </w:r>
      <w:r w:rsidR="00D66801" w:rsidRPr="007935B2">
        <w:rPr>
          <w:lang w:val="en-GB"/>
        </w:rPr>
        <w:t xml:space="preserve">, </w:t>
      </w:r>
      <w:r w:rsidR="00F769AF" w:rsidRPr="007935B2">
        <w:rPr>
          <w:lang w:val="en-GB"/>
        </w:rPr>
        <w:t>A.Silva,</w:t>
      </w:r>
      <w:r w:rsidR="004E382F" w:rsidRPr="007935B2">
        <w:rPr>
          <w:lang w:val="en-GB"/>
        </w:rPr>
        <w:t xml:space="preserve"> E.Ricardo,</w:t>
      </w:r>
      <w:r w:rsidR="00F769AF" w:rsidRPr="007935B2">
        <w:rPr>
          <w:lang w:val="en-GB"/>
        </w:rPr>
        <w:t xml:space="preserve"> </w:t>
      </w:r>
      <w:r w:rsidR="00D66801" w:rsidRPr="007935B2">
        <w:rPr>
          <w:lang w:val="en-GB"/>
        </w:rPr>
        <w:t>S.Heuraux</w:t>
      </w:r>
      <w:r w:rsidR="00890B33" w:rsidRPr="007935B2">
        <w:rPr>
          <w:lang w:val="en-GB"/>
        </w:rPr>
        <w:t>, G.M</w:t>
      </w:r>
      <w:r w:rsidR="00F92EA7" w:rsidRPr="007935B2">
        <w:rPr>
          <w:lang w:val="en-GB"/>
        </w:rPr>
        <w:t>a</w:t>
      </w:r>
      <w:r w:rsidR="00890B33" w:rsidRPr="007935B2">
        <w:rPr>
          <w:lang w:val="en-GB"/>
        </w:rPr>
        <w:t>rchiori</w:t>
      </w:r>
      <w:r w:rsidRPr="007935B2">
        <w:rPr>
          <w:lang w:val="en-GB"/>
        </w:rPr>
        <w:t xml:space="preserve">; investigation, </w:t>
      </w:r>
      <w:r w:rsidR="004412CE" w:rsidRPr="007935B2">
        <w:rPr>
          <w:lang w:val="en-GB"/>
        </w:rPr>
        <w:t>P.Varela</w:t>
      </w:r>
      <w:r w:rsidR="00D66801" w:rsidRPr="007935B2">
        <w:rPr>
          <w:lang w:val="en-GB"/>
        </w:rPr>
        <w:t xml:space="preserve">, </w:t>
      </w:r>
      <w:r w:rsidR="00FF04AA" w:rsidRPr="007935B2">
        <w:rPr>
          <w:lang w:val="en-GB"/>
        </w:rPr>
        <w:t xml:space="preserve">J. Santos, </w:t>
      </w:r>
      <w:r w:rsidR="000E5E60" w:rsidRPr="007935B2">
        <w:rPr>
          <w:lang w:val="en-GB"/>
        </w:rPr>
        <w:t>R. Lu</w:t>
      </w:r>
      <w:r w:rsidR="00351040" w:rsidRPr="007935B2">
        <w:rPr>
          <w:lang w:val="en-GB"/>
        </w:rPr>
        <w:t>í</w:t>
      </w:r>
      <w:r w:rsidR="000E5E60" w:rsidRPr="007935B2">
        <w:rPr>
          <w:lang w:val="en-GB"/>
        </w:rPr>
        <w:t xml:space="preserve">s, </w:t>
      </w:r>
      <w:r w:rsidR="00F769AF" w:rsidRPr="007935B2">
        <w:rPr>
          <w:lang w:val="en-GB"/>
        </w:rPr>
        <w:t xml:space="preserve">A.Silva, </w:t>
      </w:r>
      <w:r w:rsidR="000E5E60" w:rsidRPr="007935B2">
        <w:rPr>
          <w:lang w:val="en-GB"/>
        </w:rPr>
        <w:t>Y</w:t>
      </w:r>
      <w:r w:rsidR="00E72B0F" w:rsidRPr="007935B2">
        <w:rPr>
          <w:lang w:val="en-GB"/>
        </w:rPr>
        <w:t>. Nietiadi</w:t>
      </w:r>
      <w:r w:rsidR="00351040" w:rsidRPr="007935B2">
        <w:rPr>
          <w:lang w:val="en-GB"/>
        </w:rPr>
        <w:t xml:space="preserve">, </w:t>
      </w:r>
      <w:r w:rsidR="00D66801" w:rsidRPr="007935B2">
        <w:rPr>
          <w:lang w:val="en-GB"/>
        </w:rPr>
        <w:t>S.Heuraux</w:t>
      </w:r>
      <w:r w:rsidR="00E07129" w:rsidRPr="007935B2">
        <w:rPr>
          <w:lang w:val="en-GB"/>
        </w:rPr>
        <w:t>, J.Dias</w:t>
      </w:r>
      <w:r w:rsidR="00D47D67" w:rsidRPr="007935B2">
        <w:rPr>
          <w:lang w:val="en-GB"/>
        </w:rPr>
        <w:t>, G. de Masi</w:t>
      </w:r>
      <w:r w:rsidRPr="007935B2">
        <w:rPr>
          <w:lang w:val="en-GB"/>
        </w:rPr>
        <w:t xml:space="preserve">; resources, </w:t>
      </w:r>
      <w:r w:rsidR="00F769AF" w:rsidRPr="007935B2">
        <w:rPr>
          <w:lang w:val="en-GB"/>
        </w:rPr>
        <w:t>B.Gonçalves</w:t>
      </w:r>
      <w:r w:rsidR="00407ED9" w:rsidRPr="007935B2">
        <w:rPr>
          <w:lang w:val="en-GB"/>
        </w:rPr>
        <w:t xml:space="preserve">, </w:t>
      </w:r>
      <w:r w:rsidR="00271DE0" w:rsidRPr="007935B2">
        <w:rPr>
          <w:lang w:val="en-GB"/>
        </w:rPr>
        <w:t xml:space="preserve">F.Silva, </w:t>
      </w:r>
      <w:r w:rsidR="00D847E3" w:rsidRPr="007935B2">
        <w:rPr>
          <w:lang w:val="en-GB"/>
        </w:rPr>
        <w:t xml:space="preserve">E.Ricardo, </w:t>
      </w:r>
      <w:r w:rsidR="00407ED9" w:rsidRPr="007935B2">
        <w:rPr>
          <w:lang w:val="en-GB"/>
        </w:rPr>
        <w:t>T.Ribeiro</w:t>
      </w:r>
      <w:r w:rsidRPr="007935B2">
        <w:rPr>
          <w:lang w:val="en-GB"/>
        </w:rPr>
        <w:t xml:space="preserve">; data curation, </w:t>
      </w:r>
      <w:r w:rsidR="00F6094A" w:rsidRPr="007935B2">
        <w:rPr>
          <w:lang w:val="en-GB"/>
        </w:rPr>
        <w:t>P.Varela</w:t>
      </w:r>
      <w:r w:rsidR="00F769AF" w:rsidRPr="007935B2">
        <w:rPr>
          <w:lang w:val="en-GB"/>
        </w:rPr>
        <w:t>, A. Silva</w:t>
      </w:r>
      <w:r w:rsidR="00480193" w:rsidRPr="007935B2">
        <w:rPr>
          <w:lang w:val="en-GB"/>
        </w:rPr>
        <w:t xml:space="preserve">, </w:t>
      </w:r>
      <w:r w:rsidR="00F55C2C" w:rsidRPr="007935B2">
        <w:rPr>
          <w:lang w:val="en-GB"/>
        </w:rPr>
        <w:t xml:space="preserve">F.Silva, </w:t>
      </w:r>
      <w:r w:rsidR="00637DD2" w:rsidRPr="007935B2">
        <w:rPr>
          <w:lang w:val="en-GB"/>
        </w:rPr>
        <w:t>E.Ricardo</w:t>
      </w:r>
      <w:r w:rsidR="005C43CA" w:rsidRPr="007935B2">
        <w:rPr>
          <w:lang w:val="en-GB"/>
        </w:rPr>
        <w:t xml:space="preserve">, </w:t>
      </w:r>
      <w:r w:rsidR="00480193" w:rsidRPr="007935B2">
        <w:rPr>
          <w:lang w:val="en-GB"/>
        </w:rPr>
        <w:t>J.Ferreira</w:t>
      </w:r>
      <w:r w:rsidRPr="007935B2">
        <w:rPr>
          <w:lang w:val="en-GB"/>
        </w:rPr>
        <w:t xml:space="preserve">; writing—original draft preparation, </w:t>
      </w:r>
      <w:r w:rsidR="006E3EA8" w:rsidRPr="007935B2">
        <w:rPr>
          <w:lang w:val="en-GB"/>
        </w:rPr>
        <w:t>B.Gonçalves</w:t>
      </w:r>
      <w:r w:rsidR="00351040" w:rsidRPr="007935B2">
        <w:rPr>
          <w:lang w:val="en-GB"/>
        </w:rPr>
        <w:t xml:space="preserve">, </w:t>
      </w:r>
      <w:r w:rsidR="00407ED9" w:rsidRPr="007935B2">
        <w:rPr>
          <w:lang w:val="en-GB"/>
        </w:rPr>
        <w:t xml:space="preserve">P.Varela, </w:t>
      </w:r>
      <w:r w:rsidR="00351040" w:rsidRPr="007935B2">
        <w:rPr>
          <w:lang w:val="en-GB"/>
        </w:rPr>
        <w:t xml:space="preserve">R. Luís, </w:t>
      </w:r>
      <w:r w:rsidR="00D27878" w:rsidRPr="007935B2">
        <w:rPr>
          <w:lang w:val="en-GB"/>
        </w:rPr>
        <w:t xml:space="preserve">F.Silva, </w:t>
      </w:r>
      <w:r w:rsidR="00351040" w:rsidRPr="007935B2">
        <w:rPr>
          <w:lang w:val="en-GB"/>
        </w:rPr>
        <w:t>Y. Nietiadi</w:t>
      </w:r>
      <w:r w:rsidRPr="007935B2">
        <w:rPr>
          <w:lang w:val="en-GB"/>
        </w:rPr>
        <w:t xml:space="preserve">; writing—review and editing, </w:t>
      </w:r>
      <w:r w:rsidR="00D16FB8" w:rsidRPr="007935B2">
        <w:rPr>
          <w:lang w:val="en-GB"/>
        </w:rPr>
        <w:t>All</w:t>
      </w:r>
      <w:r w:rsidRPr="007935B2">
        <w:rPr>
          <w:lang w:val="en-GB"/>
        </w:rPr>
        <w:t xml:space="preserve">; visualization, </w:t>
      </w:r>
      <w:r w:rsidR="00F769AF" w:rsidRPr="007935B2">
        <w:rPr>
          <w:lang w:val="en-GB"/>
        </w:rPr>
        <w:t xml:space="preserve">A.Silva, </w:t>
      </w:r>
      <w:r w:rsidR="00351040" w:rsidRPr="007935B2">
        <w:rPr>
          <w:lang w:val="en-GB"/>
        </w:rPr>
        <w:t xml:space="preserve">R. Luís, </w:t>
      </w:r>
      <w:r w:rsidR="00D27878" w:rsidRPr="007935B2">
        <w:rPr>
          <w:lang w:val="en-GB"/>
        </w:rPr>
        <w:t xml:space="preserve">F.Silva, </w:t>
      </w:r>
      <w:r w:rsidR="00351040" w:rsidRPr="007935B2">
        <w:rPr>
          <w:lang w:val="en-GB"/>
        </w:rPr>
        <w:t xml:space="preserve">Y. Nietiadi, </w:t>
      </w:r>
      <w:r w:rsidR="00D847E3" w:rsidRPr="007935B2">
        <w:rPr>
          <w:lang w:val="en-GB"/>
        </w:rPr>
        <w:t xml:space="preserve">E.Ricardo, </w:t>
      </w:r>
      <w:r w:rsidR="00F81FA1" w:rsidRPr="007935B2">
        <w:rPr>
          <w:lang w:val="en-GB"/>
        </w:rPr>
        <w:t xml:space="preserve">J.Ferreira, </w:t>
      </w:r>
      <w:r w:rsidR="00041FE4" w:rsidRPr="007935B2">
        <w:rPr>
          <w:lang w:val="en-GB"/>
        </w:rPr>
        <w:t>J.Dias</w:t>
      </w:r>
      <w:r w:rsidRPr="007935B2">
        <w:rPr>
          <w:lang w:val="en-GB"/>
        </w:rPr>
        <w:t xml:space="preserve">; supervision, </w:t>
      </w:r>
      <w:r w:rsidR="00F769AF" w:rsidRPr="007935B2">
        <w:rPr>
          <w:lang w:val="en-GB"/>
        </w:rPr>
        <w:t xml:space="preserve">A.Silva, </w:t>
      </w:r>
      <w:r w:rsidR="00FF04AA" w:rsidRPr="007935B2">
        <w:rPr>
          <w:lang w:val="en-GB"/>
        </w:rPr>
        <w:t xml:space="preserve">J. Santos, </w:t>
      </w:r>
      <w:r w:rsidR="005C2A5B" w:rsidRPr="007935B2">
        <w:rPr>
          <w:lang w:val="en-GB"/>
        </w:rPr>
        <w:t>A. Malaquias</w:t>
      </w:r>
      <w:r w:rsidR="00D66801" w:rsidRPr="007935B2">
        <w:rPr>
          <w:lang w:val="en-GB"/>
        </w:rPr>
        <w:t>, S.Heuraux</w:t>
      </w:r>
      <w:r w:rsidR="00CA2ABF">
        <w:rPr>
          <w:lang w:val="en-GB"/>
        </w:rPr>
        <w:t>, T</w:t>
      </w:r>
      <w:r w:rsidR="001D6FE9">
        <w:rPr>
          <w:lang w:val="en-GB"/>
        </w:rPr>
        <w:t>.Franke, W. Biel</w:t>
      </w:r>
      <w:r w:rsidRPr="007935B2">
        <w:rPr>
          <w:lang w:val="en-GB"/>
        </w:rPr>
        <w:t xml:space="preserve">; </w:t>
      </w:r>
      <w:r w:rsidRPr="007935B2">
        <w:rPr>
          <w:lang w:val="en-GB"/>
        </w:rPr>
        <w:lastRenderedPageBreak/>
        <w:t xml:space="preserve">project administration, </w:t>
      </w:r>
      <w:r w:rsidR="004412CE" w:rsidRPr="007935B2">
        <w:rPr>
          <w:lang w:val="en-GB"/>
        </w:rPr>
        <w:t>B.Gonçalves, P.Varela</w:t>
      </w:r>
      <w:r w:rsidR="00FF04AA" w:rsidRPr="007935B2">
        <w:rPr>
          <w:lang w:val="en-GB"/>
        </w:rPr>
        <w:t>, J. Santos</w:t>
      </w:r>
      <w:r w:rsidR="001D6FE9">
        <w:rPr>
          <w:lang w:val="en-GB"/>
        </w:rPr>
        <w:t>,T.Franke, W.Biel</w:t>
      </w:r>
      <w:r w:rsidRPr="007935B2">
        <w:rPr>
          <w:lang w:val="en-GB"/>
        </w:rPr>
        <w:t xml:space="preserve">; funding acquisition, </w:t>
      </w:r>
      <w:r w:rsidR="000F64AE" w:rsidRPr="007935B2">
        <w:rPr>
          <w:lang w:val="en-GB"/>
        </w:rPr>
        <w:t>B. Gonçalves, P.Varela</w:t>
      </w:r>
      <w:r w:rsidR="00817DCF" w:rsidRPr="007935B2">
        <w:rPr>
          <w:lang w:val="en-GB"/>
        </w:rPr>
        <w:t>, F. Silva</w:t>
      </w:r>
      <w:r w:rsidR="001D6FE9">
        <w:rPr>
          <w:lang w:val="en-GB"/>
        </w:rPr>
        <w:t>,W.Biel</w:t>
      </w:r>
      <w:r w:rsidRPr="007935B2">
        <w:rPr>
          <w:lang w:val="en-GB"/>
        </w:rPr>
        <w:t xml:space="preserve">. </w:t>
      </w:r>
      <w:bookmarkStart w:id="31" w:name="_Int_FZ6aFNcy"/>
      <w:r w:rsidRPr="007935B2">
        <w:rPr>
          <w:lang w:val="en-GB"/>
        </w:rPr>
        <w:t>All authors have read and agreed to the published version of the manuscript.”</w:t>
      </w:r>
      <w:bookmarkEnd w:id="31"/>
      <w:r w:rsidR="004846E4" w:rsidRPr="007935B2">
        <w:rPr>
          <w:lang w:val="en-GB"/>
        </w:rPr>
        <w:t xml:space="preserve"> </w:t>
      </w:r>
    </w:p>
    <w:p w14:paraId="2C3D44F5" w14:textId="04BE03D0" w:rsidR="00625205" w:rsidRPr="007935B2" w:rsidRDefault="00E93210" w:rsidP="00625205">
      <w:pPr>
        <w:pStyle w:val="MDPI62BackMatter"/>
        <w:rPr>
          <w:lang w:val="en-GB"/>
        </w:rPr>
      </w:pPr>
      <w:r w:rsidRPr="007935B2">
        <w:rPr>
          <w:b/>
          <w:lang w:val="en-GB"/>
        </w:rPr>
        <w:t>Funding:</w:t>
      </w:r>
      <w:r w:rsidRPr="007935B2">
        <w:rPr>
          <w:lang w:val="en-GB"/>
        </w:rPr>
        <w:t xml:space="preserve"> </w:t>
      </w:r>
      <w:r w:rsidR="00625205" w:rsidRPr="007935B2">
        <w:rPr>
          <w:lang w:val="en-GB"/>
        </w:rPr>
        <w:t xml:space="preserve">IPFN activities received financial support from “Fundação para a Ciência e Tecnologia” through projects UIDB/50010/2020 and UIDP/50010/2020. </w:t>
      </w:r>
      <w:bookmarkStart w:id="32" w:name="_Int_5B6xqBYf"/>
      <w:r w:rsidR="00625205" w:rsidRPr="007935B2">
        <w:rPr>
          <w:lang w:val="en-GB"/>
        </w:rPr>
        <w:t>This work has been carried out within the framework of the EUROfusion Consortium, funded by the European Union via the Euratom Research and Training Programme (Grant Agreement No</w:t>
      </w:r>
      <w:r w:rsidR="007935B2">
        <w:rPr>
          <w:lang w:val="en-GB"/>
        </w:rPr>
        <w:t xml:space="preserve">. </w:t>
      </w:r>
      <w:r w:rsidR="00625205" w:rsidRPr="007935B2">
        <w:rPr>
          <w:lang w:val="en-GB"/>
        </w:rPr>
        <w:t>101052200 — EUROfusion).</w:t>
      </w:r>
      <w:bookmarkEnd w:id="32"/>
      <w:r w:rsidR="00625205" w:rsidRPr="007935B2">
        <w:rPr>
          <w:lang w:val="en-GB"/>
        </w:rPr>
        <w:t xml:space="preserve"> The compact reflectometer development was supported by the European Regional Development Fund (FEDER), through the Competitiveness and Internationalization Operational Program (COMPETE 2020) of the Portugal 2020 framework, Project, RETIOT, POCI 01 0145 FEDER 016432.</w:t>
      </w:r>
      <w:r w:rsidR="00E618C3" w:rsidRPr="007935B2">
        <w:rPr>
          <w:lang w:val="en-GB"/>
        </w:rPr>
        <w:t xml:space="preserve"> </w:t>
      </w:r>
      <w:bookmarkStart w:id="33" w:name="_Int_6oAprOio"/>
      <w:r w:rsidR="00625205" w:rsidRPr="007935B2">
        <w:rPr>
          <w:lang w:val="en-GB"/>
        </w:rPr>
        <w:t>Views and opinions expressed are however those of the author(s) only and do not necessarily reflect those of the European Union or the European Commission. Neither the European Union nor the European Commission can be held responsible for them.</w:t>
      </w:r>
      <w:bookmarkEnd w:id="33"/>
    </w:p>
    <w:p w14:paraId="376C460E" w14:textId="02E83315" w:rsidR="00974880" w:rsidRPr="007935B2" w:rsidRDefault="00AE2596" w:rsidP="00625205">
      <w:pPr>
        <w:pStyle w:val="MDPI62BackMatter"/>
        <w:rPr>
          <w:b/>
          <w:lang w:val="en-GB"/>
        </w:rPr>
      </w:pPr>
      <w:bookmarkStart w:id="34" w:name="_Hlk89945590"/>
      <w:bookmarkStart w:id="35" w:name="_Hlk60054323"/>
      <w:r w:rsidRPr="007935B2">
        <w:rPr>
          <w:b/>
          <w:lang w:val="en-GB"/>
        </w:rPr>
        <w:t xml:space="preserve">Institutional Review Board Statement: </w:t>
      </w:r>
      <w:r w:rsidRPr="007935B2">
        <w:rPr>
          <w:lang w:val="en-GB"/>
        </w:rPr>
        <w:t>Not applicable.</w:t>
      </w:r>
      <w:bookmarkEnd w:id="34"/>
    </w:p>
    <w:p w14:paraId="4FC8663F" w14:textId="77621FA5" w:rsidR="00974880" w:rsidRPr="007935B2" w:rsidRDefault="00974880" w:rsidP="00974880">
      <w:pPr>
        <w:pStyle w:val="MDPI62BackMatter"/>
        <w:rPr>
          <w:lang w:val="en-GB"/>
        </w:rPr>
      </w:pPr>
      <w:r w:rsidRPr="007935B2">
        <w:rPr>
          <w:b/>
          <w:lang w:val="en-GB"/>
        </w:rPr>
        <w:t xml:space="preserve">Data Availability Statement: </w:t>
      </w:r>
      <w:r w:rsidR="00DC04F0" w:rsidRPr="007935B2">
        <w:rPr>
          <w:lang w:val="en-GB"/>
        </w:rPr>
        <w:t>Not applicable</w:t>
      </w:r>
      <w:r w:rsidRPr="007935B2">
        <w:rPr>
          <w:lang w:val="en-GB"/>
        </w:rPr>
        <w:t>.</w:t>
      </w:r>
    </w:p>
    <w:p w14:paraId="56074C96" w14:textId="77777777" w:rsidR="00E93210" w:rsidRPr="007935B2" w:rsidRDefault="00E93210" w:rsidP="00E93210">
      <w:pPr>
        <w:pStyle w:val="MDPI62BackMatter"/>
        <w:rPr>
          <w:lang w:val="en-GB"/>
        </w:rPr>
      </w:pPr>
      <w:bookmarkStart w:id="36" w:name="_Int_xQThN6aQ"/>
      <w:bookmarkEnd w:id="35"/>
      <w:r w:rsidRPr="007935B2">
        <w:rPr>
          <w:b/>
          <w:lang w:val="en-GB"/>
        </w:rPr>
        <w:t>Acknowledgments:</w:t>
      </w:r>
      <w:r w:rsidRPr="007935B2">
        <w:rPr>
          <w:lang w:val="en-GB"/>
        </w:rPr>
        <w:t xml:space="preserve"> </w:t>
      </w:r>
      <w:r w:rsidR="004846E4" w:rsidRPr="007935B2">
        <w:rPr>
          <w:lang w:val="en-GB"/>
        </w:rPr>
        <w:t xml:space="preserve">In this section, you can acknowledge </w:t>
      </w:r>
      <w:r w:rsidRPr="007935B2">
        <w:rPr>
          <w:lang w:val="en-GB"/>
        </w:rPr>
        <w:t>any support given which is not covered by the author contribution or funding sections.</w:t>
      </w:r>
      <w:bookmarkEnd w:id="36"/>
      <w:r w:rsidRPr="007935B2">
        <w:rPr>
          <w:lang w:val="en-GB"/>
        </w:rPr>
        <w:t xml:space="preserve"> </w:t>
      </w:r>
      <w:bookmarkStart w:id="37" w:name="_Int_a8BBWAGX"/>
      <w:r w:rsidRPr="007935B2">
        <w:rPr>
          <w:lang w:val="en-GB"/>
        </w:rPr>
        <w:t>This may include administrative and technical support, or donations in kind (e.g., materials used for experiments).</w:t>
      </w:r>
      <w:bookmarkEnd w:id="37"/>
    </w:p>
    <w:p w14:paraId="7111FE31" w14:textId="07F892B2" w:rsidR="00E93210" w:rsidRPr="007935B2" w:rsidRDefault="00E93210" w:rsidP="00E93210">
      <w:pPr>
        <w:pStyle w:val="MDPI62BackMatter"/>
        <w:rPr>
          <w:lang w:val="en-GB"/>
        </w:rPr>
      </w:pPr>
      <w:bookmarkStart w:id="38" w:name="_Int_2pUhJwtG"/>
      <w:r w:rsidRPr="007935B2">
        <w:rPr>
          <w:b/>
          <w:lang w:val="en-GB"/>
        </w:rPr>
        <w:t>Conflicts of Interest:</w:t>
      </w:r>
      <w:r w:rsidRPr="007935B2">
        <w:rPr>
          <w:lang w:val="en-GB"/>
        </w:rPr>
        <w:t xml:space="preserve"> The authors declare no conflict of interest</w:t>
      </w:r>
      <w:r w:rsidR="00625205" w:rsidRPr="007935B2">
        <w:rPr>
          <w:lang w:val="en-GB"/>
        </w:rPr>
        <w:t>.</w:t>
      </w:r>
      <w:bookmarkEnd w:id="38"/>
    </w:p>
    <w:p w14:paraId="7B6E8996" w14:textId="77777777" w:rsidR="00E93210" w:rsidRPr="007935B2" w:rsidRDefault="00E93210" w:rsidP="00070792">
      <w:pPr>
        <w:pStyle w:val="MDPI21heading1"/>
        <w:ind w:left="0"/>
        <w:rPr>
          <w:lang w:val="en-GB"/>
        </w:rPr>
      </w:pPr>
      <w:r w:rsidRPr="007935B2">
        <w:rPr>
          <w:lang w:val="en-GB"/>
        </w:rPr>
        <w:t>References</w:t>
      </w:r>
    </w:p>
    <w:p w14:paraId="49C483ED" w14:textId="18DFA6FD" w:rsidR="00740F38" w:rsidRPr="007935B2" w:rsidRDefault="00740F38" w:rsidP="004C1C54">
      <w:pPr>
        <w:pStyle w:val="MDPI71References"/>
        <w:numPr>
          <w:ilvl w:val="0"/>
          <w:numId w:val="6"/>
        </w:numPr>
        <w:ind w:left="425" w:hanging="425"/>
        <w:jc w:val="left"/>
        <w:rPr>
          <w:lang w:val="en-GB"/>
        </w:rPr>
      </w:pPr>
      <w:bookmarkStart w:id="39" w:name="_Ref120799814"/>
      <w:bookmarkStart w:id="40" w:name="_Ref124504950"/>
      <w:bookmarkStart w:id="41" w:name="_Ref120799709"/>
      <w:r w:rsidRPr="00A869B4">
        <w:rPr>
          <w:lang w:val="fr-FR"/>
        </w:rPr>
        <w:t xml:space="preserve">J. Santos </w:t>
      </w:r>
      <w:r w:rsidR="00AD52E4" w:rsidRPr="00A869B4">
        <w:rPr>
          <w:i/>
          <w:lang w:val="fr-FR"/>
        </w:rPr>
        <w:t>et al</w:t>
      </w:r>
      <w:r w:rsidR="00AD52E4" w:rsidRPr="00A869B4">
        <w:rPr>
          <w:lang w:val="fr-FR"/>
        </w:rPr>
        <w:t>.</w:t>
      </w:r>
      <w:r w:rsidRPr="00A869B4">
        <w:rPr>
          <w:lang w:val="fr-FR"/>
        </w:rPr>
        <w:t>, Nucl.</w:t>
      </w:r>
      <w:r w:rsidR="00CA0A03" w:rsidRPr="00A869B4">
        <w:rPr>
          <w:lang w:val="fr-FR"/>
        </w:rPr>
        <w:t xml:space="preserve"> </w:t>
      </w:r>
      <w:r w:rsidRPr="007935B2">
        <w:rPr>
          <w:lang w:val="en-GB"/>
        </w:rPr>
        <w:t xml:space="preserve">Fusion 52 </w:t>
      </w:r>
      <w:r w:rsidR="00134CA2" w:rsidRPr="007935B2">
        <w:rPr>
          <w:lang w:val="en-GB"/>
        </w:rPr>
        <w:t xml:space="preserve">(2012) </w:t>
      </w:r>
      <w:r w:rsidRPr="007935B2">
        <w:rPr>
          <w:lang w:val="en-GB"/>
        </w:rPr>
        <w:t>032003</w:t>
      </w:r>
      <w:r w:rsidR="001A0FF1" w:rsidRPr="007935B2">
        <w:rPr>
          <w:lang w:val="en-GB"/>
        </w:rPr>
        <w:t>,</w:t>
      </w:r>
      <w:r w:rsidRPr="007935B2">
        <w:rPr>
          <w:lang w:val="en-GB"/>
        </w:rPr>
        <w:t xml:space="preserve"> </w:t>
      </w:r>
      <w:r w:rsidR="005277C1" w:rsidRPr="007935B2">
        <w:rPr>
          <w:lang w:val="en-GB"/>
        </w:rPr>
        <w:t xml:space="preserve">doi: </w:t>
      </w:r>
      <w:r w:rsidRPr="007935B2">
        <w:rPr>
          <w:lang w:val="en-GB"/>
        </w:rPr>
        <w:t>10.1088/0029-5515/52/3/032003</w:t>
      </w:r>
      <w:bookmarkEnd w:id="39"/>
      <w:r w:rsidRPr="007935B2">
        <w:rPr>
          <w:lang w:val="en-GB"/>
        </w:rPr>
        <w:t>.</w:t>
      </w:r>
      <w:bookmarkEnd w:id="40"/>
    </w:p>
    <w:p w14:paraId="30303645" w14:textId="7C8C1D7F" w:rsidR="001A0FF1" w:rsidRPr="007935B2" w:rsidRDefault="001A0FF1" w:rsidP="004C1C54">
      <w:pPr>
        <w:pStyle w:val="MDPI71References"/>
        <w:numPr>
          <w:ilvl w:val="0"/>
          <w:numId w:val="5"/>
        </w:numPr>
        <w:ind w:left="425" w:hanging="425"/>
        <w:jc w:val="left"/>
        <w:rPr>
          <w:lang w:val="en-GB"/>
        </w:rPr>
      </w:pPr>
      <w:bookmarkStart w:id="42" w:name="_Ref126315946"/>
      <w:r w:rsidRPr="00A869B4">
        <w:rPr>
          <w:lang w:val="fr-FR"/>
        </w:rPr>
        <w:t xml:space="preserve">R. Sabot 2006, Sabot, R. et al. </w:t>
      </w:r>
      <w:r w:rsidRPr="007935B2">
        <w:rPr>
          <w:lang w:val="en-GB"/>
        </w:rPr>
        <w:t>Nucl. Fusion, 46 (2006) S685–S692, doi: 10.1088/0029-5515/46/9/S04.</w:t>
      </w:r>
      <w:bookmarkEnd w:id="42"/>
    </w:p>
    <w:p w14:paraId="3D8EE255" w14:textId="531E3AD9" w:rsidR="00682EE0" w:rsidRPr="007935B2" w:rsidRDefault="00512B93" w:rsidP="004C1C54">
      <w:pPr>
        <w:pStyle w:val="MDPI71References"/>
        <w:numPr>
          <w:ilvl w:val="0"/>
          <w:numId w:val="6"/>
        </w:numPr>
        <w:ind w:left="425" w:hanging="425"/>
        <w:jc w:val="left"/>
        <w:rPr>
          <w:lang w:val="en-GB"/>
        </w:rPr>
      </w:pPr>
      <w:bookmarkStart w:id="43" w:name="_Ref124504996"/>
      <w:r w:rsidRPr="007935B2">
        <w:rPr>
          <w:lang w:val="en-GB"/>
        </w:rPr>
        <w:t>K.</w:t>
      </w:r>
      <w:r w:rsidR="00682EE0" w:rsidRPr="007935B2">
        <w:rPr>
          <w:lang w:val="en-GB"/>
        </w:rPr>
        <w:t>C. Yeh and C.H. Liu, Theory of Ionospheric Waves. Academic Press, 1972.</w:t>
      </w:r>
      <w:bookmarkEnd w:id="41"/>
      <w:bookmarkEnd w:id="43"/>
    </w:p>
    <w:p w14:paraId="2D8DABA0" w14:textId="0EFB1FEF" w:rsidR="00682EE0" w:rsidRPr="007935B2" w:rsidRDefault="00682EE0" w:rsidP="00470893">
      <w:pPr>
        <w:pStyle w:val="MDPI71References"/>
        <w:numPr>
          <w:ilvl w:val="0"/>
          <w:numId w:val="6"/>
        </w:numPr>
        <w:ind w:left="425" w:hanging="425"/>
        <w:jc w:val="left"/>
        <w:rPr>
          <w:lang w:val="en-GB"/>
        </w:rPr>
      </w:pPr>
      <w:bookmarkStart w:id="44" w:name="_Ref120799725"/>
      <w:r w:rsidRPr="007935B2">
        <w:rPr>
          <w:lang w:val="en-GB"/>
        </w:rPr>
        <w:t xml:space="preserve">V.L. Ginzburg, The Propagation of Electromagnetic Waves in Plasmas, 2nd </w:t>
      </w:r>
      <w:r w:rsidR="005277C1" w:rsidRPr="007935B2">
        <w:rPr>
          <w:lang w:val="en-GB"/>
        </w:rPr>
        <w:t>E</w:t>
      </w:r>
      <w:r w:rsidRPr="007935B2">
        <w:rPr>
          <w:lang w:val="en-GB"/>
        </w:rPr>
        <w:t>d. Pergamon Press, 1970.</w:t>
      </w:r>
      <w:bookmarkEnd w:id="44"/>
    </w:p>
    <w:p w14:paraId="2EFDDD50" w14:textId="3AA35BF0" w:rsidR="00682EE0" w:rsidRPr="007935B2" w:rsidRDefault="00682EE0" w:rsidP="00470893">
      <w:pPr>
        <w:pStyle w:val="MDPI71References"/>
        <w:numPr>
          <w:ilvl w:val="0"/>
          <w:numId w:val="6"/>
        </w:numPr>
        <w:ind w:left="425" w:hanging="425"/>
        <w:jc w:val="left"/>
        <w:rPr>
          <w:lang w:val="en-GB"/>
        </w:rPr>
      </w:pPr>
      <w:bookmarkStart w:id="45" w:name="_Ref120799799"/>
      <w:r w:rsidRPr="007935B2">
        <w:rPr>
          <w:lang w:val="en-GB"/>
        </w:rPr>
        <w:t>I.H. Hutchinson, Principles of Plasma Diagnostics. University Press, 1987.</w:t>
      </w:r>
      <w:bookmarkEnd w:id="45"/>
    </w:p>
    <w:p w14:paraId="5C2004C7" w14:textId="39EC437C" w:rsidR="00682EE0" w:rsidRPr="007935B2" w:rsidRDefault="00BF0A3D" w:rsidP="00470893">
      <w:pPr>
        <w:pStyle w:val="MDPI71References"/>
        <w:numPr>
          <w:ilvl w:val="0"/>
          <w:numId w:val="6"/>
        </w:numPr>
        <w:ind w:left="425" w:hanging="425"/>
        <w:jc w:val="left"/>
        <w:rPr>
          <w:lang w:val="en-GB"/>
        </w:rPr>
      </w:pPr>
      <w:bookmarkStart w:id="46" w:name="_Ref120799763"/>
      <w:r w:rsidRPr="007935B2">
        <w:rPr>
          <w:lang w:val="en-GB"/>
        </w:rPr>
        <w:t xml:space="preserve">N.L. </w:t>
      </w:r>
      <w:r w:rsidR="00682EE0" w:rsidRPr="007935B2">
        <w:rPr>
          <w:lang w:val="en-GB"/>
        </w:rPr>
        <w:t>Bretz</w:t>
      </w:r>
      <w:r w:rsidR="003C4B1A" w:rsidRPr="007935B2">
        <w:rPr>
          <w:lang w:val="en-GB"/>
        </w:rPr>
        <w:t xml:space="preserve"> </w:t>
      </w:r>
      <w:r w:rsidR="003C4B1A" w:rsidRPr="007935B2">
        <w:rPr>
          <w:i/>
          <w:iCs/>
          <w:lang w:val="en-GB"/>
        </w:rPr>
        <w:t>et al</w:t>
      </w:r>
      <w:r w:rsidR="003C4B1A" w:rsidRPr="007935B2">
        <w:rPr>
          <w:lang w:val="en-GB"/>
        </w:rPr>
        <w:t>.</w:t>
      </w:r>
      <w:r w:rsidR="003E2C94" w:rsidRPr="007935B2">
        <w:rPr>
          <w:lang w:val="en-GB"/>
        </w:rPr>
        <w:t>,</w:t>
      </w:r>
      <w:r w:rsidR="00682EE0" w:rsidRPr="007935B2">
        <w:rPr>
          <w:lang w:val="en-GB"/>
        </w:rPr>
        <w:t xml:space="preserve"> Diagnostics for Experimental Thermonuclear Fusion Reactors 2</w:t>
      </w:r>
      <w:r w:rsidR="005277C1" w:rsidRPr="007935B2">
        <w:rPr>
          <w:lang w:val="en-GB"/>
        </w:rPr>
        <w:t>,</w:t>
      </w:r>
      <w:r w:rsidR="00682EE0" w:rsidRPr="007935B2">
        <w:rPr>
          <w:lang w:val="en-GB"/>
        </w:rPr>
        <w:t xml:space="preserve"> ed P.E. Stott et al (New York: Plenum) </w:t>
      </w:r>
      <w:r w:rsidR="003E2C94" w:rsidRPr="007935B2">
        <w:rPr>
          <w:lang w:val="en-GB"/>
        </w:rPr>
        <w:t xml:space="preserve">(1998) </w:t>
      </w:r>
      <w:r w:rsidR="00682EE0" w:rsidRPr="007935B2">
        <w:rPr>
          <w:lang w:val="en-GB"/>
        </w:rPr>
        <w:t>129-37</w:t>
      </w:r>
      <w:bookmarkEnd w:id="46"/>
      <w:r w:rsidR="005277C1" w:rsidRPr="007935B2">
        <w:rPr>
          <w:lang w:val="en-GB"/>
        </w:rPr>
        <w:t>, doi: 10.1007/978-1-4615-5353-3.</w:t>
      </w:r>
    </w:p>
    <w:p w14:paraId="436267D3" w14:textId="7688F567" w:rsidR="00682EE0" w:rsidRPr="001B648C" w:rsidRDefault="00BE2DD2" w:rsidP="00740F38">
      <w:pPr>
        <w:pStyle w:val="MDPI71References"/>
        <w:numPr>
          <w:ilvl w:val="0"/>
          <w:numId w:val="6"/>
        </w:numPr>
        <w:ind w:left="425" w:hanging="425"/>
        <w:jc w:val="left"/>
        <w:rPr>
          <w:lang w:val="pt-PT"/>
        </w:rPr>
      </w:pPr>
      <w:bookmarkStart w:id="47" w:name="_Ref124762357"/>
      <w:r w:rsidRPr="00A869B4">
        <w:rPr>
          <w:lang w:val="fr-FR"/>
        </w:rPr>
        <w:t xml:space="preserve">J. Santos </w:t>
      </w:r>
      <w:r w:rsidR="009410AD" w:rsidRPr="00A869B4">
        <w:rPr>
          <w:i/>
          <w:lang w:val="fr-FR"/>
        </w:rPr>
        <w:t>et al</w:t>
      </w:r>
      <w:r w:rsidR="009410AD" w:rsidRPr="00A869B4">
        <w:rPr>
          <w:lang w:val="fr-FR"/>
        </w:rPr>
        <w:t>.,</w:t>
      </w:r>
      <w:r w:rsidRPr="00A869B4">
        <w:rPr>
          <w:lang w:val="fr-FR"/>
        </w:rPr>
        <w:t xml:space="preserve"> </w:t>
      </w:r>
      <w:r w:rsidR="00A97309" w:rsidRPr="00A869B4">
        <w:rPr>
          <w:lang w:val="fr-FR"/>
        </w:rPr>
        <w:t xml:space="preserve">Rev. Sci. </w:t>
      </w:r>
      <w:r w:rsidR="00A97309" w:rsidRPr="001B648C">
        <w:rPr>
          <w:lang w:val="pt-PT"/>
        </w:rPr>
        <w:t>Instrum.</w:t>
      </w:r>
      <w:r w:rsidRPr="001B648C">
        <w:rPr>
          <w:lang w:val="pt-PT"/>
        </w:rPr>
        <w:t>, 74 (3)</w:t>
      </w:r>
      <w:r w:rsidR="009410AD" w:rsidRPr="001B648C">
        <w:rPr>
          <w:lang w:val="pt-PT"/>
        </w:rPr>
        <w:t xml:space="preserve"> (2003)</w:t>
      </w:r>
      <w:r w:rsidRPr="001B648C">
        <w:rPr>
          <w:lang w:val="pt-PT"/>
        </w:rPr>
        <w:t xml:space="preserve"> 1489–1492, </w:t>
      </w:r>
      <w:r w:rsidR="005277C1" w:rsidRPr="001B648C">
        <w:rPr>
          <w:lang w:val="pt-PT"/>
        </w:rPr>
        <w:t>doi</w:t>
      </w:r>
      <w:r w:rsidR="009410AD" w:rsidRPr="001B648C">
        <w:rPr>
          <w:lang w:val="pt-PT"/>
        </w:rPr>
        <w:t xml:space="preserve">: </w:t>
      </w:r>
      <w:r w:rsidR="005277C1" w:rsidRPr="001B648C">
        <w:rPr>
          <w:lang w:val="pt-PT"/>
        </w:rPr>
        <w:t>10.1063/1.1530360</w:t>
      </w:r>
      <w:r w:rsidR="003E2C94" w:rsidRPr="001B648C">
        <w:rPr>
          <w:lang w:val="pt-PT"/>
        </w:rPr>
        <w:t>.</w:t>
      </w:r>
      <w:bookmarkEnd w:id="47"/>
    </w:p>
    <w:p w14:paraId="16FC7B6B" w14:textId="3FF0C63C" w:rsidR="00F16349" w:rsidRPr="00A869B4" w:rsidRDefault="00AB5F24" w:rsidP="00740F38">
      <w:pPr>
        <w:pStyle w:val="MDPI71References"/>
        <w:numPr>
          <w:ilvl w:val="0"/>
          <w:numId w:val="6"/>
        </w:numPr>
        <w:ind w:left="425" w:hanging="425"/>
        <w:jc w:val="left"/>
        <w:rPr>
          <w:lang w:val="fr-FR"/>
        </w:rPr>
      </w:pPr>
      <w:bookmarkStart w:id="48" w:name="_Ref124774442"/>
      <w:r w:rsidRPr="00A869B4">
        <w:rPr>
          <w:lang w:val="fr-FR"/>
        </w:rPr>
        <w:t xml:space="preserve">J. </w:t>
      </w:r>
      <w:r w:rsidR="00F16349" w:rsidRPr="00A869B4">
        <w:rPr>
          <w:lang w:val="fr-FR"/>
        </w:rPr>
        <w:t>Santos.</w:t>
      </w:r>
      <w:r w:rsidR="00715031" w:rsidRPr="00A869B4">
        <w:rPr>
          <w:lang w:val="fr-FR"/>
        </w:rPr>
        <w:t xml:space="preserve"> </w:t>
      </w:r>
      <w:r w:rsidR="00715031" w:rsidRPr="00A869B4">
        <w:rPr>
          <w:i/>
          <w:lang w:val="fr-FR"/>
        </w:rPr>
        <w:t>e</w:t>
      </w:r>
      <w:r w:rsidR="00F16349" w:rsidRPr="00A869B4">
        <w:rPr>
          <w:i/>
          <w:lang w:val="fr-FR"/>
        </w:rPr>
        <w:t>t al</w:t>
      </w:r>
      <w:r w:rsidR="00A645E8" w:rsidRPr="00A869B4">
        <w:rPr>
          <w:i/>
          <w:lang w:val="fr-FR"/>
        </w:rPr>
        <w:t>.</w:t>
      </w:r>
      <w:r w:rsidR="00A645E8" w:rsidRPr="00A869B4">
        <w:rPr>
          <w:lang w:val="fr-FR"/>
        </w:rPr>
        <w:t>,</w:t>
      </w:r>
      <w:r w:rsidR="00F16349" w:rsidRPr="00A869B4">
        <w:rPr>
          <w:lang w:val="fr-FR"/>
        </w:rPr>
        <w:t xml:space="preserve"> IEEE Trans</w:t>
      </w:r>
      <w:r w:rsidR="007D4D12" w:rsidRPr="00A869B4">
        <w:rPr>
          <w:lang w:val="fr-FR"/>
        </w:rPr>
        <w:t>.</w:t>
      </w:r>
      <w:r w:rsidR="00F16349" w:rsidRPr="00A869B4">
        <w:rPr>
          <w:lang w:val="fr-FR"/>
        </w:rPr>
        <w:t xml:space="preserve"> on Nucl</w:t>
      </w:r>
      <w:r w:rsidR="007D4D12" w:rsidRPr="00A869B4">
        <w:rPr>
          <w:lang w:val="fr-FR"/>
        </w:rPr>
        <w:t>.</w:t>
      </w:r>
      <w:r w:rsidR="00F16349" w:rsidRPr="00A869B4">
        <w:rPr>
          <w:lang w:val="fr-FR"/>
        </w:rPr>
        <w:t xml:space="preserve"> Sc</w:t>
      </w:r>
      <w:r w:rsidR="007D4D12" w:rsidRPr="00A869B4">
        <w:rPr>
          <w:lang w:val="fr-FR"/>
        </w:rPr>
        <w:t>i.</w:t>
      </w:r>
      <w:r w:rsidR="00F16349" w:rsidRPr="00A869B4">
        <w:rPr>
          <w:lang w:val="fr-FR"/>
        </w:rPr>
        <w:t xml:space="preserve"> 58(4)</w:t>
      </w:r>
      <w:r w:rsidR="00A645E8" w:rsidRPr="00A869B4">
        <w:rPr>
          <w:lang w:val="fr-FR"/>
        </w:rPr>
        <w:t xml:space="preserve"> (2011)</w:t>
      </w:r>
      <w:r w:rsidR="00F16349" w:rsidRPr="00A869B4">
        <w:rPr>
          <w:lang w:val="fr-FR"/>
        </w:rPr>
        <w:t xml:space="preserve"> 1751–1758</w:t>
      </w:r>
      <w:r w:rsidR="00E3532F" w:rsidRPr="00A869B4">
        <w:rPr>
          <w:lang w:val="fr-FR"/>
        </w:rPr>
        <w:t>,</w:t>
      </w:r>
      <w:r w:rsidR="00F16349" w:rsidRPr="00A869B4">
        <w:rPr>
          <w:lang w:val="fr-FR"/>
        </w:rPr>
        <w:t xml:space="preserve"> doi</w:t>
      </w:r>
      <w:r w:rsidR="00E3532F" w:rsidRPr="00A869B4">
        <w:rPr>
          <w:lang w:val="fr-FR"/>
        </w:rPr>
        <w:t>:</w:t>
      </w:r>
      <w:r w:rsidR="002C6BF3" w:rsidRPr="00A869B4">
        <w:rPr>
          <w:lang w:val="fr-FR"/>
        </w:rPr>
        <w:t xml:space="preserve"> </w:t>
      </w:r>
      <w:r w:rsidR="00F16349" w:rsidRPr="00A869B4">
        <w:rPr>
          <w:lang w:val="fr-FR"/>
        </w:rPr>
        <w:t>10.1109/TNS.2011.2143428</w:t>
      </w:r>
      <w:bookmarkEnd w:id="48"/>
    </w:p>
    <w:p w14:paraId="19514F23" w14:textId="7FDA7DF3" w:rsidR="00B07CDC" w:rsidRPr="00A869B4" w:rsidRDefault="00AB5F24" w:rsidP="00740F38">
      <w:pPr>
        <w:pStyle w:val="MDPI71References"/>
        <w:numPr>
          <w:ilvl w:val="0"/>
          <w:numId w:val="6"/>
        </w:numPr>
        <w:ind w:left="425" w:hanging="425"/>
        <w:jc w:val="left"/>
        <w:rPr>
          <w:lang w:val="fr-FR"/>
        </w:rPr>
      </w:pPr>
      <w:bookmarkStart w:id="49" w:name="_Ref124775231"/>
      <w:r w:rsidRPr="00A869B4">
        <w:rPr>
          <w:lang w:val="fr-FR"/>
        </w:rPr>
        <w:t xml:space="preserve">J. </w:t>
      </w:r>
      <w:r w:rsidR="00B07CDC" w:rsidRPr="00A869B4">
        <w:rPr>
          <w:lang w:val="fr-FR"/>
        </w:rPr>
        <w:t>Santos</w:t>
      </w:r>
      <w:r w:rsidR="00ED44FE" w:rsidRPr="00A869B4">
        <w:rPr>
          <w:lang w:val="fr-FR"/>
        </w:rPr>
        <w:t xml:space="preserve"> </w:t>
      </w:r>
      <w:r w:rsidR="00B07CDC" w:rsidRPr="00A869B4">
        <w:rPr>
          <w:lang w:val="fr-FR"/>
        </w:rPr>
        <w:t>(2008). Fast Reconstruction of Reflectometry density Profiles on ASDEX Upgrade for Plasma Position Feedback P</w:t>
      </w:r>
      <w:r w:rsidR="007935B2" w:rsidRPr="00A869B4">
        <w:rPr>
          <w:lang w:val="fr-FR"/>
        </w:rPr>
        <w:t>ur</w:t>
      </w:r>
      <w:r w:rsidR="00B07CDC" w:rsidRPr="00A869B4">
        <w:rPr>
          <w:lang w:val="fr-FR"/>
        </w:rPr>
        <w:t>poses</w:t>
      </w:r>
      <w:r w:rsidR="00B352D5" w:rsidRPr="00A869B4">
        <w:rPr>
          <w:lang w:val="fr-FR"/>
        </w:rPr>
        <w:t>, PhD Thesis</w:t>
      </w:r>
      <w:r w:rsidR="00AB628B" w:rsidRPr="00A869B4">
        <w:rPr>
          <w:lang w:val="fr-FR"/>
        </w:rPr>
        <w:t xml:space="preserve">, </w:t>
      </w:r>
      <w:r w:rsidR="00B07CDC" w:rsidRPr="00A869B4">
        <w:rPr>
          <w:lang w:val="fr-FR"/>
        </w:rPr>
        <w:t>Instituto Superior Técnico, Universidade de Lisboa</w:t>
      </w:r>
      <w:r w:rsidR="00B352D5" w:rsidRPr="00A869B4">
        <w:rPr>
          <w:lang w:val="fr-FR"/>
        </w:rPr>
        <w:t>,</w:t>
      </w:r>
      <w:r w:rsidR="00366C92" w:rsidRPr="00A869B4">
        <w:rPr>
          <w:lang w:val="fr-FR"/>
        </w:rPr>
        <w:t xml:space="preserve"> doi</w:t>
      </w:r>
      <w:r w:rsidR="00B40604" w:rsidRPr="00A869B4">
        <w:rPr>
          <w:lang w:val="fr-FR"/>
        </w:rPr>
        <w:t xml:space="preserve">: </w:t>
      </w:r>
      <w:r w:rsidR="00B07CDC" w:rsidRPr="00A869B4">
        <w:rPr>
          <w:lang w:val="fr-FR"/>
        </w:rPr>
        <w:t>10.13140/RG.2.1.1600.5285</w:t>
      </w:r>
      <w:bookmarkEnd w:id="49"/>
    </w:p>
    <w:p w14:paraId="3135E9B6" w14:textId="3116CC2C" w:rsidR="00682EE0" w:rsidRPr="00A869B4" w:rsidRDefault="00682EE0" w:rsidP="00470893">
      <w:pPr>
        <w:pStyle w:val="MDPI71References"/>
        <w:numPr>
          <w:ilvl w:val="0"/>
          <w:numId w:val="6"/>
        </w:numPr>
        <w:ind w:left="425" w:hanging="425"/>
        <w:jc w:val="left"/>
        <w:rPr>
          <w:lang w:val="fr-FR"/>
        </w:rPr>
      </w:pPr>
      <w:bookmarkStart w:id="50" w:name="_Ref120799823"/>
      <w:r w:rsidRPr="00A869B4">
        <w:rPr>
          <w:lang w:val="fr-FR"/>
        </w:rPr>
        <w:t xml:space="preserve">J. Santos </w:t>
      </w:r>
      <w:r w:rsidR="00AD52E4" w:rsidRPr="00A869B4">
        <w:rPr>
          <w:i/>
          <w:lang w:val="fr-FR"/>
        </w:rPr>
        <w:t>et al</w:t>
      </w:r>
      <w:r w:rsidR="00AD52E4" w:rsidRPr="00A869B4">
        <w:rPr>
          <w:lang w:val="fr-FR"/>
        </w:rPr>
        <w:t>.</w:t>
      </w:r>
      <w:r w:rsidRPr="00A869B4">
        <w:rPr>
          <w:lang w:val="fr-FR"/>
        </w:rPr>
        <w:t>, Fusion En</w:t>
      </w:r>
      <w:r w:rsidR="00DF0F83" w:rsidRPr="00A869B4">
        <w:rPr>
          <w:lang w:val="fr-FR"/>
        </w:rPr>
        <w:t>g.</w:t>
      </w:r>
      <w:r w:rsidRPr="00A869B4">
        <w:rPr>
          <w:lang w:val="fr-FR"/>
        </w:rPr>
        <w:t xml:space="preserve"> Des</w:t>
      </w:r>
      <w:r w:rsidR="00DF0F83" w:rsidRPr="00A869B4">
        <w:rPr>
          <w:lang w:val="fr-FR"/>
        </w:rPr>
        <w:t>.</w:t>
      </w:r>
      <w:r w:rsidRPr="00A869B4">
        <w:rPr>
          <w:lang w:val="fr-FR"/>
        </w:rPr>
        <w:t xml:space="preserve"> 123 (2017) 593–596</w:t>
      </w:r>
      <w:bookmarkEnd w:id="50"/>
      <w:r w:rsidR="009410AD" w:rsidRPr="00A869B4">
        <w:rPr>
          <w:lang w:val="fr-FR"/>
        </w:rPr>
        <w:t xml:space="preserve">, </w:t>
      </w:r>
      <w:r w:rsidR="00521918" w:rsidRPr="00A869B4">
        <w:rPr>
          <w:lang w:val="fr-FR"/>
        </w:rPr>
        <w:t>doi</w:t>
      </w:r>
      <w:r w:rsidR="009410AD" w:rsidRPr="00A869B4">
        <w:rPr>
          <w:lang w:val="fr-FR"/>
        </w:rPr>
        <w:t xml:space="preserve">: </w:t>
      </w:r>
      <w:r w:rsidR="00521918" w:rsidRPr="00A869B4">
        <w:rPr>
          <w:lang w:val="fr-FR"/>
        </w:rPr>
        <w:t>10.1016/j.fusengdes.2017.03.016.</w:t>
      </w:r>
    </w:p>
    <w:p w14:paraId="7C53BFB5" w14:textId="315A0CFF" w:rsidR="00682EE0" w:rsidRPr="007935B2" w:rsidRDefault="00682EE0" w:rsidP="00470893">
      <w:pPr>
        <w:pStyle w:val="MDPI71References"/>
        <w:numPr>
          <w:ilvl w:val="0"/>
          <w:numId w:val="6"/>
        </w:numPr>
        <w:ind w:left="425" w:hanging="425"/>
        <w:jc w:val="left"/>
        <w:rPr>
          <w:lang w:val="en-GB"/>
        </w:rPr>
      </w:pPr>
      <w:bookmarkStart w:id="51" w:name="_Ref120799834"/>
      <w:r w:rsidRPr="007935B2">
        <w:rPr>
          <w:lang w:val="en-GB"/>
        </w:rPr>
        <w:t>I. H. Hutchinson, Principles of Plasma Diagnostics</w:t>
      </w:r>
      <w:r w:rsidR="003C4B1A" w:rsidRPr="007935B2">
        <w:rPr>
          <w:lang w:val="en-GB"/>
        </w:rPr>
        <w:t>,</w:t>
      </w:r>
      <w:r w:rsidRPr="007935B2">
        <w:rPr>
          <w:lang w:val="en-GB"/>
        </w:rPr>
        <w:t xml:space="preserve"> University Press, 1987.</w:t>
      </w:r>
      <w:bookmarkEnd w:id="51"/>
    </w:p>
    <w:p w14:paraId="33EE85BB" w14:textId="0794FFF6" w:rsidR="00682EE0" w:rsidRPr="00A869B4" w:rsidRDefault="00682EE0" w:rsidP="00470893">
      <w:pPr>
        <w:pStyle w:val="MDPI71References"/>
        <w:numPr>
          <w:ilvl w:val="0"/>
          <w:numId w:val="6"/>
        </w:numPr>
        <w:ind w:left="425" w:hanging="425"/>
        <w:jc w:val="left"/>
        <w:rPr>
          <w:lang w:val="fr-FR"/>
        </w:rPr>
      </w:pPr>
      <w:bookmarkStart w:id="52" w:name="_Ref120799979"/>
      <w:r w:rsidRPr="00A869B4">
        <w:rPr>
          <w:lang w:val="fr-FR"/>
        </w:rPr>
        <w:t xml:space="preserve">P. D. Lourenço </w:t>
      </w:r>
      <w:r w:rsidR="00AD52E4" w:rsidRPr="00A869B4">
        <w:rPr>
          <w:i/>
          <w:lang w:val="fr-FR"/>
        </w:rPr>
        <w:t>et al</w:t>
      </w:r>
      <w:r w:rsidR="00AD52E4" w:rsidRPr="00A869B4">
        <w:rPr>
          <w:lang w:val="fr-FR"/>
        </w:rPr>
        <w:t>.</w:t>
      </w:r>
      <w:r w:rsidRPr="00A869B4">
        <w:rPr>
          <w:lang w:val="fr-FR"/>
        </w:rPr>
        <w:t>, Fusion Eng</w:t>
      </w:r>
      <w:r w:rsidR="003C4B1A" w:rsidRPr="00A869B4">
        <w:rPr>
          <w:lang w:val="fr-FR"/>
        </w:rPr>
        <w:t>.</w:t>
      </w:r>
      <w:r w:rsidRPr="00A869B4">
        <w:rPr>
          <w:lang w:val="fr-FR"/>
        </w:rPr>
        <w:t xml:space="preserve"> Des</w:t>
      </w:r>
      <w:r w:rsidR="003C4B1A" w:rsidRPr="00A869B4">
        <w:rPr>
          <w:lang w:val="fr-FR"/>
        </w:rPr>
        <w:t>.</w:t>
      </w:r>
      <w:r w:rsidRPr="00A869B4">
        <w:rPr>
          <w:lang w:val="fr-FR"/>
        </w:rPr>
        <w:t xml:space="preserve"> 160 (2020) 112017</w:t>
      </w:r>
      <w:bookmarkEnd w:id="52"/>
      <w:r w:rsidR="009410AD" w:rsidRPr="00A869B4">
        <w:rPr>
          <w:lang w:val="fr-FR"/>
        </w:rPr>
        <w:t xml:space="preserve">, </w:t>
      </w:r>
      <w:r w:rsidR="00C35DAD" w:rsidRPr="00A869B4">
        <w:rPr>
          <w:lang w:val="fr-FR"/>
        </w:rPr>
        <w:t>doi</w:t>
      </w:r>
      <w:r w:rsidR="009410AD" w:rsidRPr="00A869B4">
        <w:rPr>
          <w:lang w:val="fr-FR"/>
        </w:rPr>
        <w:t xml:space="preserve">: </w:t>
      </w:r>
      <w:r w:rsidR="00C35DAD" w:rsidRPr="00A869B4">
        <w:rPr>
          <w:lang w:val="fr-FR"/>
        </w:rPr>
        <w:t>10.1016/j.fusengdes.2020.112017.</w:t>
      </w:r>
    </w:p>
    <w:p w14:paraId="608D1DE4" w14:textId="5EA83AFA" w:rsidR="00682EE0" w:rsidRPr="007935B2" w:rsidRDefault="00682EE0" w:rsidP="00470893">
      <w:pPr>
        <w:pStyle w:val="MDPI71References"/>
        <w:numPr>
          <w:ilvl w:val="0"/>
          <w:numId w:val="6"/>
        </w:numPr>
        <w:ind w:left="425" w:hanging="425"/>
        <w:jc w:val="left"/>
        <w:rPr>
          <w:lang w:val="en-GB"/>
        </w:rPr>
      </w:pPr>
      <w:bookmarkStart w:id="53" w:name="_Ref120799987"/>
      <w:r w:rsidRPr="007935B2">
        <w:rPr>
          <w:lang w:val="en-GB"/>
        </w:rPr>
        <w:t xml:space="preserve">A. C. Neto </w:t>
      </w:r>
      <w:r w:rsidR="00AD52E4" w:rsidRPr="007935B2">
        <w:rPr>
          <w:i/>
          <w:iCs/>
          <w:lang w:val="en-GB"/>
        </w:rPr>
        <w:t>et al</w:t>
      </w:r>
      <w:r w:rsidR="00AD52E4" w:rsidRPr="007935B2">
        <w:rPr>
          <w:lang w:val="en-GB"/>
        </w:rPr>
        <w:t>.</w:t>
      </w:r>
      <w:r w:rsidRPr="007935B2">
        <w:rPr>
          <w:lang w:val="en-GB"/>
        </w:rPr>
        <w:t xml:space="preserve">, </w:t>
      </w:r>
      <w:r w:rsidR="003C4B1A" w:rsidRPr="007935B2">
        <w:rPr>
          <w:lang w:val="en-GB"/>
        </w:rPr>
        <w:t>in</w:t>
      </w:r>
      <w:r w:rsidRPr="007935B2">
        <w:rPr>
          <w:lang w:val="en-GB"/>
        </w:rPr>
        <w:t xml:space="preserve"> IEEE Trans. Nucl. Sci. </w:t>
      </w:r>
      <w:bookmarkEnd w:id="53"/>
      <w:r w:rsidRPr="007935B2">
        <w:rPr>
          <w:lang w:val="en-GB"/>
        </w:rPr>
        <w:t>58 (2011) 1482–1489</w:t>
      </w:r>
      <w:r w:rsidR="009410AD" w:rsidRPr="007935B2">
        <w:rPr>
          <w:lang w:val="en-GB"/>
        </w:rPr>
        <w:t xml:space="preserve">, </w:t>
      </w:r>
      <w:r w:rsidR="00AD52E4" w:rsidRPr="007935B2">
        <w:rPr>
          <w:lang w:val="en-GB"/>
        </w:rPr>
        <w:t>doi</w:t>
      </w:r>
      <w:r w:rsidR="009410AD" w:rsidRPr="007935B2">
        <w:rPr>
          <w:lang w:val="en-GB"/>
        </w:rPr>
        <w:t xml:space="preserve">: </w:t>
      </w:r>
      <w:r w:rsidR="00AD52E4" w:rsidRPr="007935B2">
        <w:rPr>
          <w:lang w:val="en-GB"/>
        </w:rPr>
        <w:t>10.1109/TNS.2011.2120622</w:t>
      </w:r>
      <w:r w:rsidRPr="007935B2">
        <w:rPr>
          <w:lang w:val="en-GB"/>
        </w:rPr>
        <w:t>.</w:t>
      </w:r>
    </w:p>
    <w:p w14:paraId="20C08E32" w14:textId="69F55D17" w:rsidR="00682EE0" w:rsidRPr="00A869B4" w:rsidRDefault="00682EE0" w:rsidP="00470893">
      <w:pPr>
        <w:pStyle w:val="MDPI71References"/>
        <w:numPr>
          <w:ilvl w:val="0"/>
          <w:numId w:val="6"/>
        </w:numPr>
        <w:ind w:left="425" w:hanging="425"/>
        <w:jc w:val="left"/>
        <w:rPr>
          <w:lang w:val="fr-FR"/>
        </w:rPr>
      </w:pPr>
      <w:bookmarkStart w:id="54" w:name="_Ref120800006"/>
      <w:r w:rsidRPr="00A869B4">
        <w:rPr>
          <w:lang w:val="fr-FR"/>
        </w:rPr>
        <w:t xml:space="preserve">J. Zajac </w:t>
      </w:r>
      <w:r w:rsidR="00AD52E4" w:rsidRPr="00A869B4">
        <w:rPr>
          <w:i/>
          <w:lang w:val="fr-FR"/>
        </w:rPr>
        <w:t>et al</w:t>
      </w:r>
      <w:r w:rsidR="00AD52E4" w:rsidRPr="00A869B4">
        <w:rPr>
          <w:lang w:val="fr-FR"/>
        </w:rPr>
        <w:t>.</w:t>
      </w:r>
      <w:r w:rsidRPr="00A869B4">
        <w:rPr>
          <w:lang w:val="fr-FR"/>
        </w:rPr>
        <w:t xml:space="preserve">, Fusion Eng. Des. </w:t>
      </w:r>
      <w:bookmarkEnd w:id="54"/>
      <w:r w:rsidRPr="00A869B4">
        <w:rPr>
          <w:lang w:val="fr-FR"/>
        </w:rPr>
        <w:t>123 (2017) 911–914</w:t>
      </w:r>
      <w:r w:rsidR="009410AD" w:rsidRPr="00A869B4">
        <w:rPr>
          <w:lang w:val="fr-FR"/>
        </w:rPr>
        <w:t xml:space="preserve">, </w:t>
      </w:r>
      <w:r w:rsidR="002028BB" w:rsidRPr="00A869B4">
        <w:rPr>
          <w:lang w:val="fr-FR"/>
        </w:rPr>
        <w:t>doi</w:t>
      </w:r>
      <w:r w:rsidR="009410AD" w:rsidRPr="00A869B4">
        <w:rPr>
          <w:lang w:val="fr-FR"/>
        </w:rPr>
        <w:t xml:space="preserve">: </w:t>
      </w:r>
      <w:r w:rsidR="002028BB" w:rsidRPr="00A869B4">
        <w:rPr>
          <w:lang w:val="fr-FR"/>
        </w:rPr>
        <w:t>10.1016/j.fusengdes.2017.03.088.</w:t>
      </w:r>
    </w:p>
    <w:p w14:paraId="161BC9E4" w14:textId="6210E894" w:rsidR="00682EE0" w:rsidRPr="00A869B4" w:rsidRDefault="000B0CC0" w:rsidP="00470893">
      <w:pPr>
        <w:pStyle w:val="MDPI71References"/>
        <w:numPr>
          <w:ilvl w:val="0"/>
          <w:numId w:val="6"/>
        </w:numPr>
        <w:ind w:left="425" w:hanging="425"/>
        <w:jc w:val="left"/>
        <w:rPr>
          <w:lang w:val="fr-FR"/>
        </w:rPr>
      </w:pPr>
      <w:bookmarkStart w:id="55" w:name="_Ref120800081"/>
      <w:r w:rsidRPr="00A869B4">
        <w:rPr>
          <w:lang w:val="fr-FR"/>
        </w:rPr>
        <w:t>C</w:t>
      </w:r>
      <w:r w:rsidR="00DF0F83" w:rsidRPr="00A869B4">
        <w:rPr>
          <w:lang w:val="fr-FR"/>
        </w:rPr>
        <w:t>.</w:t>
      </w:r>
      <w:r w:rsidRPr="00A869B4">
        <w:rPr>
          <w:lang w:val="fr-FR"/>
        </w:rPr>
        <w:t xml:space="preserve"> Vidal</w:t>
      </w:r>
      <w:r w:rsidR="00D04940" w:rsidRPr="00A869B4">
        <w:rPr>
          <w:lang w:val="fr-FR"/>
        </w:rPr>
        <w:t xml:space="preserve"> </w:t>
      </w:r>
      <w:r w:rsidR="00D04940" w:rsidRPr="00A869B4">
        <w:rPr>
          <w:i/>
          <w:lang w:val="fr-FR"/>
        </w:rPr>
        <w:t>et al</w:t>
      </w:r>
      <w:r w:rsidR="00D04940" w:rsidRPr="00A869B4">
        <w:rPr>
          <w:lang w:val="fr-FR"/>
        </w:rPr>
        <w:t>.</w:t>
      </w:r>
      <w:r w:rsidRPr="00A869B4">
        <w:rPr>
          <w:lang w:val="fr-FR"/>
        </w:rPr>
        <w:t>, Fusion Eng</w:t>
      </w:r>
      <w:r w:rsidR="00D04940" w:rsidRPr="00A869B4">
        <w:rPr>
          <w:lang w:val="fr-FR"/>
        </w:rPr>
        <w:t>.</w:t>
      </w:r>
      <w:r w:rsidRPr="00A869B4">
        <w:rPr>
          <w:lang w:val="fr-FR"/>
        </w:rPr>
        <w:t xml:space="preserve"> Des</w:t>
      </w:r>
      <w:r w:rsidR="00D04940" w:rsidRPr="00A869B4">
        <w:rPr>
          <w:lang w:val="fr-FR"/>
        </w:rPr>
        <w:t>.</w:t>
      </w:r>
      <w:r w:rsidRPr="00A869B4">
        <w:rPr>
          <w:lang w:val="fr-FR"/>
        </w:rPr>
        <w:t xml:space="preserve">, 146, Part B </w:t>
      </w:r>
      <w:r w:rsidR="00D04940" w:rsidRPr="00A869B4">
        <w:rPr>
          <w:lang w:val="fr-FR"/>
        </w:rPr>
        <w:t>(</w:t>
      </w:r>
      <w:r w:rsidRPr="00A869B4">
        <w:rPr>
          <w:lang w:val="fr-FR"/>
        </w:rPr>
        <w:t>2019</w:t>
      </w:r>
      <w:r w:rsidR="00D04940" w:rsidRPr="00A869B4">
        <w:rPr>
          <w:lang w:val="fr-FR"/>
        </w:rPr>
        <w:t>)</w:t>
      </w:r>
      <w:r w:rsidRPr="00A869B4">
        <w:rPr>
          <w:lang w:val="fr-FR"/>
        </w:rPr>
        <w:t xml:space="preserve"> 2389-2392</w:t>
      </w:r>
      <w:bookmarkEnd w:id="55"/>
      <w:r w:rsidR="009410AD" w:rsidRPr="00A869B4">
        <w:rPr>
          <w:lang w:val="fr-FR"/>
        </w:rPr>
        <w:t xml:space="preserve">, doi: </w:t>
      </w:r>
      <w:r w:rsidRPr="00A869B4">
        <w:rPr>
          <w:lang w:val="fr-FR"/>
        </w:rPr>
        <w:t>10.1016/j.fusengdes.2019.03.197.</w:t>
      </w:r>
    </w:p>
    <w:p w14:paraId="431CEC5F" w14:textId="1835A26F" w:rsidR="00682EE0" w:rsidRPr="007935B2" w:rsidRDefault="00682EE0" w:rsidP="00470893">
      <w:pPr>
        <w:pStyle w:val="MDPI71References"/>
        <w:numPr>
          <w:ilvl w:val="0"/>
          <w:numId w:val="6"/>
        </w:numPr>
        <w:ind w:left="425" w:hanging="425"/>
        <w:jc w:val="left"/>
        <w:rPr>
          <w:lang w:val="en-GB"/>
        </w:rPr>
      </w:pPr>
      <w:bookmarkStart w:id="56" w:name="_Ref120800093"/>
      <w:r w:rsidRPr="007935B2">
        <w:rPr>
          <w:lang w:val="en-GB"/>
        </w:rPr>
        <w:t>V. Udintsev, System Design Description (DDD) 55.F3 Plasma Position Reflectometry, ITER Report 76MW26 v1.9, (2012).</w:t>
      </w:r>
      <w:bookmarkEnd w:id="56"/>
    </w:p>
    <w:p w14:paraId="47A4C95C" w14:textId="309F917B" w:rsidR="00682EE0" w:rsidRPr="00A869B4" w:rsidRDefault="000B0CC0" w:rsidP="00470893">
      <w:pPr>
        <w:pStyle w:val="MDPI71References"/>
        <w:numPr>
          <w:ilvl w:val="0"/>
          <w:numId w:val="6"/>
        </w:numPr>
        <w:ind w:left="425" w:hanging="425"/>
        <w:jc w:val="left"/>
        <w:rPr>
          <w:lang w:val="fr-FR"/>
        </w:rPr>
      </w:pPr>
      <w:bookmarkStart w:id="57" w:name="_Ref120800105"/>
      <w:r w:rsidRPr="00A869B4">
        <w:rPr>
          <w:lang w:val="fr-FR"/>
        </w:rPr>
        <w:t xml:space="preserve">P. Varela </w:t>
      </w:r>
      <w:r w:rsidR="00AD52E4" w:rsidRPr="00A869B4">
        <w:rPr>
          <w:i/>
          <w:lang w:val="fr-FR"/>
        </w:rPr>
        <w:t>et al</w:t>
      </w:r>
      <w:r w:rsidR="00AD52E4" w:rsidRPr="00A869B4">
        <w:rPr>
          <w:lang w:val="fr-FR"/>
        </w:rPr>
        <w:t>.,</w:t>
      </w:r>
      <w:r w:rsidRPr="00A869B4">
        <w:rPr>
          <w:lang w:val="fr-FR"/>
        </w:rPr>
        <w:t xml:space="preserve"> JINST 14 </w:t>
      </w:r>
      <w:r w:rsidR="003C4B1A" w:rsidRPr="00A869B4">
        <w:rPr>
          <w:lang w:val="fr-FR"/>
        </w:rPr>
        <w:t xml:space="preserve">(2019) </w:t>
      </w:r>
      <w:r w:rsidRPr="00A869B4">
        <w:rPr>
          <w:lang w:val="fr-FR"/>
        </w:rPr>
        <w:t>C09002</w:t>
      </w:r>
      <w:bookmarkEnd w:id="57"/>
      <w:r w:rsidR="009410AD" w:rsidRPr="00A869B4">
        <w:rPr>
          <w:lang w:val="fr-FR"/>
        </w:rPr>
        <w:t xml:space="preserve">, </w:t>
      </w:r>
      <w:r w:rsidR="1AA90315" w:rsidRPr="00A869B4">
        <w:rPr>
          <w:lang w:val="fr-FR"/>
        </w:rPr>
        <w:t>doi</w:t>
      </w:r>
      <w:r w:rsidR="009410AD" w:rsidRPr="00A869B4">
        <w:rPr>
          <w:lang w:val="fr-FR"/>
        </w:rPr>
        <w:t xml:space="preserve">: </w:t>
      </w:r>
      <w:r w:rsidR="1AA90315" w:rsidRPr="00A869B4">
        <w:rPr>
          <w:lang w:val="fr-FR"/>
        </w:rPr>
        <w:t>10.1088/1748-0221/14/09/C09002</w:t>
      </w:r>
      <w:r w:rsidR="49A0DBE2" w:rsidRPr="00A869B4">
        <w:rPr>
          <w:lang w:val="fr-FR"/>
        </w:rPr>
        <w:t>.</w:t>
      </w:r>
    </w:p>
    <w:p w14:paraId="6AB9DEA6" w14:textId="033652C2" w:rsidR="451BD409" w:rsidRPr="00A869B4" w:rsidRDefault="451BD409" w:rsidP="5F588F6E">
      <w:pPr>
        <w:pStyle w:val="MDPI71References"/>
        <w:numPr>
          <w:ilvl w:val="0"/>
          <w:numId w:val="6"/>
        </w:numPr>
        <w:ind w:left="425" w:hanging="425"/>
        <w:jc w:val="left"/>
        <w:rPr>
          <w:sz w:val="16"/>
          <w:szCs w:val="16"/>
          <w:lang w:val="fr-FR"/>
        </w:rPr>
      </w:pPr>
      <w:bookmarkStart w:id="58" w:name="_Ref122443767"/>
      <w:r w:rsidRPr="00A869B4">
        <w:rPr>
          <w:rFonts w:eastAsia="Palatino Linotype" w:cs="Palatino Linotype"/>
          <w:color w:val="000000" w:themeColor="text1"/>
          <w:lang w:val="fr-FR"/>
        </w:rPr>
        <w:t xml:space="preserve">Y. Nietiadi </w:t>
      </w:r>
      <w:r w:rsidR="00AD52E4" w:rsidRPr="00A869B4">
        <w:rPr>
          <w:rFonts w:eastAsia="Palatino Linotype"/>
          <w:i/>
          <w:lang w:val="fr-FR"/>
        </w:rPr>
        <w:t>et al</w:t>
      </w:r>
      <w:r w:rsidR="00AD52E4" w:rsidRPr="00A869B4">
        <w:rPr>
          <w:lang w:val="fr-FR"/>
        </w:rPr>
        <w:t>.</w:t>
      </w:r>
      <w:r w:rsidR="00AD52E4" w:rsidRPr="00A869B4">
        <w:rPr>
          <w:rFonts w:eastAsia="Palatino Linotype" w:cs="Palatino Linotype"/>
          <w:color w:val="000000" w:themeColor="text1"/>
          <w:lang w:val="fr-FR"/>
        </w:rPr>
        <w:t>,</w:t>
      </w:r>
      <w:r w:rsidRPr="00A869B4">
        <w:rPr>
          <w:rFonts w:eastAsia="Palatino Linotype" w:cs="Palatino Linotype"/>
          <w:color w:val="000000" w:themeColor="text1"/>
          <w:lang w:val="fr-FR"/>
        </w:rPr>
        <w:t xml:space="preserve"> Fusion Eng. Des. </w:t>
      </w:r>
      <w:bookmarkEnd w:id="58"/>
      <w:r w:rsidRPr="00A869B4">
        <w:rPr>
          <w:rFonts w:eastAsia="Palatino Linotype" w:cs="Palatino Linotype"/>
          <w:color w:val="000000" w:themeColor="text1"/>
          <w:lang w:val="fr-FR"/>
        </w:rPr>
        <w:t>156 (2020) 111599</w:t>
      </w:r>
      <w:r w:rsidR="009410AD" w:rsidRPr="00A869B4">
        <w:rPr>
          <w:rFonts w:eastAsia="Palatino Linotype" w:cs="Palatino Linotype"/>
          <w:color w:val="000000" w:themeColor="text1"/>
          <w:lang w:val="fr-FR"/>
        </w:rPr>
        <w:t xml:space="preserve">, </w:t>
      </w:r>
      <w:r w:rsidR="0070152D" w:rsidRPr="00A869B4">
        <w:rPr>
          <w:rFonts w:eastAsia="Palatino Linotype" w:cs="Palatino Linotype"/>
          <w:color w:val="000000" w:themeColor="text1"/>
          <w:lang w:val="fr-FR"/>
        </w:rPr>
        <w:t>doi</w:t>
      </w:r>
      <w:r w:rsidR="009410AD" w:rsidRPr="00A869B4">
        <w:rPr>
          <w:rFonts w:eastAsia="Palatino Linotype" w:cs="Palatino Linotype"/>
          <w:color w:val="000000" w:themeColor="text1"/>
          <w:lang w:val="fr-FR"/>
        </w:rPr>
        <w:t xml:space="preserve">: </w:t>
      </w:r>
      <w:r w:rsidR="0070152D" w:rsidRPr="00A869B4">
        <w:rPr>
          <w:rFonts w:eastAsia="Palatino Linotype" w:cs="Palatino Linotype"/>
          <w:color w:val="000000" w:themeColor="text1"/>
          <w:lang w:val="fr-FR"/>
        </w:rPr>
        <w:t>10.1016/j.fusengdes.2020.111599.</w:t>
      </w:r>
    </w:p>
    <w:p w14:paraId="007D3A77" w14:textId="3BDD9622" w:rsidR="00003E40" w:rsidRPr="00A869B4" w:rsidRDefault="265F02FD" w:rsidP="00B352D5">
      <w:pPr>
        <w:pStyle w:val="MDPI71References"/>
        <w:numPr>
          <w:ilvl w:val="0"/>
          <w:numId w:val="6"/>
        </w:numPr>
        <w:ind w:left="425" w:hanging="425"/>
        <w:jc w:val="left"/>
        <w:rPr>
          <w:lang w:val="fr-FR"/>
        </w:rPr>
      </w:pPr>
      <w:bookmarkStart w:id="59" w:name="_Ref120800426"/>
      <w:bookmarkStart w:id="60" w:name="_Ref120800322"/>
      <w:r w:rsidRPr="00A869B4">
        <w:rPr>
          <w:lang w:val="fr-FR"/>
        </w:rPr>
        <w:t xml:space="preserve">J. Belo </w:t>
      </w:r>
      <w:r w:rsidR="000C5F0D" w:rsidRPr="00A869B4">
        <w:rPr>
          <w:i/>
          <w:lang w:val="fr-FR"/>
        </w:rPr>
        <w:t>et al</w:t>
      </w:r>
      <w:r w:rsidR="000C5F0D" w:rsidRPr="00A869B4">
        <w:rPr>
          <w:lang w:val="fr-FR"/>
        </w:rPr>
        <w:t>.,</w:t>
      </w:r>
      <w:r w:rsidRPr="00A869B4">
        <w:rPr>
          <w:lang w:val="fr-FR"/>
        </w:rPr>
        <w:t xml:space="preserve"> Fusion Eng</w:t>
      </w:r>
      <w:r w:rsidR="02E51727" w:rsidRPr="00A869B4">
        <w:rPr>
          <w:lang w:val="fr-FR"/>
        </w:rPr>
        <w:t>.</w:t>
      </w:r>
      <w:r w:rsidRPr="00A869B4">
        <w:rPr>
          <w:lang w:val="fr-FR"/>
        </w:rPr>
        <w:t xml:space="preserve"> De</w:t>
      </w:r>
      <w:r w:rsidR="02E51727" w:rsidRPr="00A869B4">
        <w:rPr>
          <w:lang w:val="fr-FR"/>
        </w:rPr>
        <w:t>s.</w:t>
      </w:r>
      <w:r w:rsidRPr="00A869B4">
        <w:rPr>
          <w:lang w:val="fr-FR"/>
        </w:rPr>
        <w:t xml:space="preserve"> </w:t>
      </w:r>
      <w:bookmarkEnd w:id="59"/>
      <w:r w:rsidRPr="00A869B4">
        <w:rPr>
          <w:lang w:val="fr-FR"/>
        </w:rPr>
        <w:t>123 (2017) 773–777</w:t>
      </w:r>
      <w:r w:rsidR="4CFFB91E" w:rsidRPr="00A869B4">
        <w:rPr>
          <w:lang w:val="fr-FR"/>
        </w:rPr>
        <w:t xml:space="preserve">, doi: </w:t>
      </w:r>
      <w:r w:rsidR="02E51727" w:rsidRPr="00A869B4">
        <w:rPr>
          <w:lang w:val="fr-FR"/>
        </w:rPr>
        <w:t>10.1016/j.fusengdes.2017.04.125.</w:t>
      </w:r>
    </w:p>
    <w:p w14:paraId="445E318A" w14:textId="5D5EF161" w:rsidR="7EE1082B" w:rsidRPr="00287EB8" w:rsidRDefault="649563D6" w:rsidP="0815A7A0">
      <w:pPr>
        <w:pStyle w:val="MDPI71References"/>
        <w:numPr>
          <w:ilvl w:val="0"/>
          <w:numId w:val="5"/>
        </w:numPr>
        <w:ind w:left="425" w:hanging="425"/>
        <w:jc w:val="left"/>
        <w:rPr>
          <w:rFonts w:eastAsia="Palatino Linotype" w:cs="Palatino Linotype"/>
          <w:color w:val="000000" w:themeColor="text1"/>
          <w:lang w:val="pt-PT"/>
        </w:rPr>
      </w:pPr>
      <w:bookmarkStart w:id="61" w:name="_Ref126919038"/>
      <w:r w:rsidRPr="001B648C">
        <w:rPr>
          <w:lang w:val="pt-PT"/>
        </w:rPr>
        <w:t>F. da Silva</w:t>
      </w:r>
      <w:r w:rsidRPr="001B648C">
        <w:rPr>
          <w:i/>
          <w:iCs/>
          <w:lang w:val="pt-PT"/>
        </w:rPr>
        <w:t xml:space="preserve"> et al.</w:t>
      </w:r>
      <w:r w:rsidRPr="001B648C">
        <w:rPr>
          <w:lang w:val="pt-PT"/>
        </w:rPr>
        <w:t xml:space="preserve">, </w:t>
      </w:r>
      <w:r w:rsidRPr="001B648C">
        <w:rPr>
          <w:rStyle w:val="Hyperlink"/>
          <w:color w:val="000000" w:themeColor="text1"/>
          <w:u w:val="none"/>
          <w:lang w:val="pt-PT"/>
        </w:rPr>
        <w:t>JINST 1</w:t>
      </w:r>
      <w:r w:rsidR="1CD3B2A4" w:rsidRPr="001B648C">
        <w:rPr>
          <w:rStyle w:val="Hyperlink"/>
          <w:color w:val="000000" w:themeColor="text1"/>
          <w:u w:val="none"/>
          <w:lang w:val="pt-PT"/>
        </w:rPr>
        <w:t>4</w:t>
      </w:r>
      <w:r w:rsidRPr="001B648C">
        <w:rPr>
          <w:rStyle w:val="Hyperlink"/>
          <w:color w:val="000000" w:themeColor="text1"/>
          <w:u w:val="none"/>
          <w:lang w:val="pt-PT"/>
        </w:rPr>
        <w:t xml:space="preserve"> (20</w:t>
      </w:r>
      <w:r w:rsidR="1B094775" w:rsidRPr="001B648C">
        <w:rPr>
          <w:rStyle w:val="Hyperlink"/>
          <w:color w:val="000000" w:themeColor="text1"/>
          <w:u w:val="none"/>
          <w:lang w:val="pt-PT"/>
        </w:rPr>
        <w:t xml:space="preserve">19), C08004, </w:t>
      </w:r>
      <w:r w:rsidR="535CFFBA" w:rsidRPr="001B648C">
        <w:rPr>
          <w:rStyle w:val="Hyperlink"/>
          <w:color w:val="000000" w:themeColor="text1"/>
          <w:u w:val="none"/>
          <w:lang w:val="pt-PT"/>
        </w:rPr>
        <w:t>doi:</w:t>
      </w:r>
      <w:r w:rsidR="1C4D2E0B" w:rsidRPr="001B648C">
        <w:rPr>
          <w:rStyle w:val="Hyperlink"/>
          <w:color w:val="000000" w:themeColor="text1"/>
          <w:u w:val="none"/>
          <w:lang w:val="pt-PT"/>
        </w:rPr>
        <w:t xml:space="preserve"> </w:t>
      </w:r>
      <w:r w:rsidR="0B9B4E88" w:rsidRPr="001B648C">
        <w:rPr>
          <w:rFonts w:eastAsia="Palatino Linotype" w:cs="Palatino Linotype"/>
          <w:color w:val="000000" w:themeColor="text1"/>
          <w:lang w:val="pt-PT"/>
        </w:rPr>
        <w:t>10.1088/1748-0221/14/08/C08004.</w:t>
      </w:r>
      <w:bookmarkEnd w:id="61"/>
    </w:p>
    <w:p w14:paraId="08C7DF1D" w14:textId="363CE9B9" w:rsidR="00643D4F" w:rsidRPr="00A869B4" w:rsidRDefault="15FB5BB6" w:rsidP="000524A0">
      <w:pPr>
        <w:pStyle w:val="MDPI71References"/>
        <w:numPr>
          <w:ilvl w:val="0"/>
          <w:numId w:val="6"/>
        </w:numPr>
        <w:ind w:left="425" w:hanging="425"/>
        <w:jc w:val="left"/>
        <w:rPr>
          <w:lang w:val="fr-FR"/>
        </w:rPr>
      </w:pPr>
      <w:bookmarkStart w:id="62" w:name="_Ref120800747"/>
      <w:bookmarkStart w:id="63" w:name="_Ref122443914"/>
      <w:r w:rsidRPr="00A869B4">
        <w:rPr>
          <w:lang w:val="fr-FR"/>
        </w:rPr>
        <w:t>W. Biel</w:t>
      </w:r>
      <w:r w:rsidR="3528AA86" w:rsidRPr="00A869B4">
        <w:rPr>
          <w:lang w:val="fr-FR"/>
        </w:rPr>
        <w:t xml:space="preserve"> </w:t>
      </w:r>
      <w:r w:rsidR="000C5F0D" w:rsidRPr="00A869B4">
        <w:rPr>
          <w:i/>
          <w:lang w:val="fr-FR"/>
        </w:rPr>
        <w:t>et al</w:t>
      </w:r>
      <w:r w:rsidR="000C5F0D" w:rsidRPr="00A869B4">
        <w:rPr>
          <w:lang w:val="fr-FR"/>
        </w:rPr>
        <w:t>.,</w:t>
      </w:r>
      <w:r w:rsidR="3528AA86" w:rsidRPr="00A869B4">
        <w:rPr>
          <w:lang w:val="fr-FR"/>
        </w:rPr>
        <w:t xml:space="preserve"> Fusion Eng. Des. </w:t>
      </w:r>
      <w:bookmarkEnd w:id="60"/>
      <w:bookmarkEnd w:id="62"/>
      <w:bookmarkEnd w:id="63"/>
      <w:r w:rsidR="3528AA86" w:rsidRPr="00A869B4">
        <w:rPr>
          <w:lang w:val="fr-FR"/>
        </w:rPr>
        <w:t xml:space="preserve">146 </w:t>
      </w:r>
      <w:r w:rsidR="211C06F9" w:rsidRPr="00A869B4">
        <w:rPr>
          <w:lang w:val="fr-FR"/>
        </w:rPr>
        <w:t xml:space="preserve">(2019) </w:t>
      </w:r>
      <w:r w:rsidR="3528AA86" w:rsidRPr="00A869B4">
        <w:rPr>
          <w:lang w:val="fr-FR"/>
        </w:rPr>
        <w:t>465–72</w:t>
      </w:r>
      <w:r w:rsidR="4CFFB91E" w:rsidRPr="00A869B4">
        <w:rPr>
          <w:lang w:val="fr-FR"/>
        </w:rPr>
        <w:t>, doi: 10.1016/j.fusengdes.2018.12.092</w:t>
      </w:r>
      <w:r w:rsidR="000C5F0D" w:rsidRPr="00A869B4">
        <w:rPr>
          <w:lang w:val="fr-FR"/>
        </w:rPr>
        <w:t>.</w:t>
      </w:r>
    </w:p>
    <w:p w14:paraId="0BD30890" w14:textId="632A40DE" w:rsidR="006C05FD" w:rsidRPr="00A869B4" w:rsidRDefault="00AB5F24" w:rsidP="000524A0">
      <w:pPr>
        <w:pStyle w:val="MDPI71References"/>
        <w:numPr>
          <w:ilvl w:val="0"/>
          <w:numId w:val="6"/>
        </w:numPr>
        <w:ind w:left="425" w:hanging="425"/>
        <w:jc w:val="left"/>
        <w:rPr>
          <w:lang w:val="fr-FR"/>
        </w:rPr>
      </w:pPr>
      <w:bookmarkStart w:id="64" w:name="_Ref122441377"/>
      <w:r w:rsidRPr="00A869B4">
        <w:rPr>
          <w:lang w:val="fr-FR"/>
        </w:rPr>
        <w:t xml:space="preserve">W. </w:t>
      </w:r>
      <w:r w:rsidR="0229CFBB" w:rsidRPr="00A869B4">
        <w:rPr>
          <w:lang w:val="fr-FR"/>
        </w:rPr>
        <w:t xml:space="preserve">Biel </w:t>
      </w:r>
      <w:r w:rsidR="000C5F0D" w:rsidRPr="00A869B4">
        <w:rPr>
          <w:i/>
          <w:lang w:val="fr-FR"/>
        </w:rPr>
        <w:t>et al</w:t>
      </w:r>
      <w:r w:rsidR="000C5F0D" w:rsidRPr="00A869B4">
        <w:rPr>
          <w:lang w:val="fr-FR"/>
        </w:rPr>
        <w:t>.</w:t>
      </w:r>
      <w:r w:rsidR="02E51727" w:rsidRPr="00A869B4">
        <w:rPr>
          <w:lang w:val="fr-FR"/>
        </w:rPr>
        <w:t xml:space="preserve">, Fusion Eng. Des. </w:t>
      </w:r>
      <w:bookmarkEnd w:id="64"/>
      <w:r w:rsidR="0229CFBB" w:rsidRPr="00A869B4">
        <w:rPr>
          <w:lang w:val="fr-FR"/>
        </w:rPr>
        <w:t>179 (2022)</w:t>
      </w:r>
      <w:r w:rsidR="02E51727" w:rsidRPr="00A869B4">
        <w:rPr>
          <w:lang w:val="fr-FR"/>
        </w:rPr>
        <w:t xml:space="preserve"> 113122</w:t>
      </w:r>
      <w:r w:rsidR="4CFFB91E" w:rsidRPr="00A869B4">
        <w:rPr>
          <w:lang w:val="fr-FR"/>
        </w:rPr>
        <w:t xml:space="preserve">, </w:t>
      </w:r>
      <w:r w:rsidR="73D0896F" w:rsidRPr="00A869B4">
        <w:rPr>
          <w:lang w:val="fr-FR"/>
        </w:rPr>
        <w:t>doi</w:t>
      </w:r>
      <w:r w:rsidR="4CFFB91E" w:rsidRPr="00A869B4">
        <w:rPr>
          <w:lang w:val="fr-FR"/>
        </w:rPr>
        <w:t xml:space="preserve">: </w:t>
      </w:r>
      <w:r w:rsidR="73D0896F" w:rsidRPr="00A869B4">
        <w:rPr>
          <w:lang w:val="fr-FR"/>
        </w:rPr>
        <w:t>10.1016/j.fusengdes.2022.113122.</w:t>
      </w:r>
    </w:p>
    <w:p w14:paraId="46456EF4" w14:textId="4B229273" w:rsidR="00003E40" w:rsidRPr="007935B2" w:rsidRDefault="02E51727" w:rsidP="00470893">
      <w:pPr>
        <w:pStyle w:val="MDPI71References"/>
        <w:numPr>
          <w:ilvl w:val="0"/>
          <w:numId w:val="6"/>
        </w:numPr>
        <w:ind w:left="425" w:hanging="425"/>
        <w:jc w:val="left"/>
        <w:rPr>
          <w:lang w:val="en-GB"/>
        </w:rPr>
      </w:pPr>
      <w:bookmarkStart w:id="65" w:name="_Ref120800333"/>
      <w:r w:rsidRPr="00A869B4">
        <w:rPr>
          <w:lang w:val="fr-FR"/>
        </w:rPr>
        <w:t>A. Malaquias </w:t>
      </w:r>
      <w:r w:rsidRPr="00A869B4">
        <w:rPr>
          <w:i/>
          <w:lang w:val="fr-FR"/>
        </w:rPr>
        <w:t>et al</w:t>
      </w:r>
      <w:r w:rsidRPr="00A869B4">
        <w:rPr>
          <w:lang w:val="fr-FR"/>
        </w:rPr>
        <w:t>., in IEEE Trans</w:t>
      </w:r>
      <w:r w:rsidR="0A2AC0B5" w:rsidRPr="00A869B4">
        <w:rPr>
          <w:lang w:val="fr-FR"/>
        </w:rPr>
        <w:t>.</w:t>
      </w:r>
      <w:r w:rsidRPr="00A869B4">
        <w:rPr>
          <w:lang w:val="fr-FR"/>
        </w:rPr>
        <w:t xml:space="preserve"> </w:t>
      </w:r>
      <w:r w:rsidRPr="007935B2">
        <w:rPr>
          <w:lang w:val="en-GB"/>
        </w:rPr>
        <w:t>Plasma Sci</w:t>
      </w:r>
      <w:r w:rsidR="0A2AC0B5" w:rsidRPr="007935B2">
        <w:rPr>
          <w:lang w:val="en-GB"/>
        </w:rPr>
        <w:t>.</w:t>
      </w:r>
      <w:r w:rsidRPr="007935B2">
        <w:rPr>
          <w:lang w:val="en-GB"/>
        </w:rPr>
        <w:t>, 46</w:t>
      </w:r>
      <w:r w:rsidR="65EA8964" w:rsidRPr="007935B2">
        <w:rPr>
          <w:lang w:val="en-GB"/>
        </w:rPr>
        <w:t xml:space="preserve"> </w:t>
      </w:r>
      <w:r w:rsidR="4CFFB91E" w:rsidRPr="007935B2">
        <w:rPr>
          <w:lang w:val="en-GB"/>
        </w:rPr>
        <w:t>(</w:t>
      </w:r>
      <w:r w:rsidRPr="007935B2">
        <w:rPr>
          <w:lang w:val="en-GB"/>
        </w:rPr>
        <w:t>2</w:t>
      </w:r>
      <w:r w:rsidR="4CFFB91E" w:rsidRPr="007935B2">
        <w:rPr>
          <w:lang w:val="en-GB"/>
        </w:rPr>
        <w:t xml:space="preserve">) (2018) </w:t>
      </w:r>
      <w:r w:rsidRPr="007935B2">
        <w:rPr>
          <w:lang w:val="en-GB"/>
        </w:rPr>
        <w:t>451-457</w:t>
      </w:r>
      <w:r w:rsidR="4CFFB91E" w:rsidRPr="007935B2">
        <w:rPr>
          <w:lang w:val="en-GB"/>
        </w:rPr>
        <w:t xml:space="preserve">, </w:t>
      </w:r>
      <w:r w:rsidRPr="007935B2">
        <w:rPr>
          <w:lang w:val="en-GB"/>
        </w:rPr>
        <w:t>doi</w:t>
      </w:r>
      <w:r w:rsidR="4CFFB91E" w:rsidRPr="007935B2">
        <w:rPr>
          <w:lang w:val="en-GB"/>
        </w:rPr>
        <w:t xml:space="preserve">: </w:t>
      </w:r>
      <w:r w:rsidRPr="007935B2">
        <w:rPr>
          <w:lang w:val="en-GB"/>
        </w:rPr>
        <w:t>10.1109/TPS.2017.2784785.</w:t>
      </w:r>
      <w:bookmarkStart w:id="66" w:name="_Ref120800370"/>
      <w:bookmarkEnd w:id="65"/>
    </w:p>
    <w:p w14:paraId="3498193F" w14:textId="01CCE3F9" w:rsidR="001C326B" w:rsidRPr="001C326B" w:rsidRDefault="00773EAF" w:rsidP="001C326B">
      <w:pPr>
        <w:pStyle w:val="MDPI71References"/>
        <w:numPr>
          <w:ilvl w:val="0"/>
          <w:numId w:val="5"/>
        </w:numPr>
        <w:ind w:left="425" w:hanging="425"/>
        <w:jc w:val="left"/>
        <w:rPr>
          <w:lang w:val="en-GB"/>
        </w:rPr>
      </w:pPr>
      <w:bookmarkStart w:id="67" w:name="_Ref120800822"/>
      <w:bookmarkStart w:id="68" w:name="_Ref128557855"/>
      <w:r w:rsidRPr="007935B2">
        <w:rPr>
          <w:lang w:val="en-GB"/>
        </w:rPr>
        <w:t xml:space="preserve">A. Jesenko </w:t>
      </w:r>
      <w:r w:rsidRPr="007935B2">
        <w:rPr>
          <w:i/>
          <w:iCs/>
          <w:lang w:val="en-GB"/>
        </w:rPr>
        <w:t>et al</w:t>
      </w:r>
      <w:r w:rsidRPr="007935B2">
        <w:rPr>
          <w:lang w:val="en-GB"/>
        </w:rPr>
        <w:t>., Diagnostics and Control (DC) System Requirements Document (SRD), EUROfusion report IDM: EFDA_D_2MNK4R_v3.0</w:t>
      </w:r>
      <w:bookmarkEnd w:id="67"/>
      <w:r w:rsidRPr="007935B2">
        <w:rPr>
          <w:lang w:val="en-GB"/>
        </w:rPr>
        <w:t xml:space="preserve"> (2020)</w:t>
      </w:r>
      <w:bookmarkEnd w:id="68"/>
    </w:p>
    <w:p w14:paraId="27ED8C6D" w14:textId="77777777" w:rsidR="001C326B" w:rsidRPr="00D677BE" w:rsidRDefault="001C326B" w:rsidP="001C326B">
      <w:pPr>
        <w:pStyle w:val="MDPI71References"/>
        <w:numPr>
          <w:ilvl w:val="0"/>
          <w:numId w:val="5"/>
        </w:numPr>
        <w:ind w:left="425" w:hanging="425"/>
        <w:jc w:val="left"/>
        <w:rPr>
          <w:rFonts w:eastAsia="Palatino Linotype" w:cs="Palatino Linotype"/>
          <w:color w:val="000000" w:themeColor="text1"/>
          <w:lang w:val="fr-FR"/>
        </w:rPr>
      </w:pPr>
      <w:bookmarkStart w:id="69" w:name="_Ref126919005"/>
      <w:r w:rsidRPr="00A869B4">
        <w:rPr>
          <w:rFonts w:eastAsia="Palatino Linotype" w:cs="Palatino Linotype"/>
          <w:color w:val="000000" w:themeColor="text1"/>
          <w:lang w:val="fr-FR"/>
        </w:rPr>
        <w:t>G. Marchiori et al., IEEE Transactions on Plasma Science, 46(5), 1285  (2018), doi: 10.1109/TPS.2018.2797549.</w:t>
      </w:r>
      <w:bookmarkEnd w:id="69"/>
    </w:p>
    <w:p w14:paraId="65964CE8" w14:textId="6285C5AA" w:rsidR="001C326B" w:rsidRPr="001C326B" w:rsidRDefault="001C326B" w:rsidP="001C326B">
      <w:pPr>
        <w:pStyle w:val="MDPI71References"/>
        <w:numPr>
          <w:ilvl w:val="0"/>
          <w:numId w:val="5"/>
        </w:numPr>
        <w:ind w:left="425" w:hanging="425"/>
        <w:jc w:val="left"/>
        <w:rPr>
          <w:lang w:val="en-GB"/>
        </w:rPr>
      </w:pPr>
      <w:bookmarkStart w:id="70" w:name="_Ref122443877"/>
      <w:bookmarkStart w:id="71" w:name="_Ref128557877"/>
      <w:r w:rsidRPr="007935B2">
        <w:rPr>
          <w:rFonts w:eastAsia="Palatino Linotype" w:cs="Palatino Linotype"/>
          <w:color w:val="000000" w:themeColor="text1"/>
          <w:lang w:val="en-GB"/>
        </w:rPr>
        <w:t xml:space="preserve">E. Ricardo </w:t>
      </w:r>
      <w:r w:rsidRPr="007935B2">
        <w:rPr>
          <w:rFonts w:eastAsia="Palatino Linotype"/>
          <w:i/>
          <w:iCs/>
          <w:lang w:val="en-GB"/>
        </w:rPr>
        <w:t>et al</w:t>
      </w:r>
      <w:r w:rsidRPr="007935B2">
        <w:rPr>
          <w:lang w:val="en-GB"/>
        </w:rPr>
        <w:t>.,</w:t>
      </w:r>
      <w:r w:rsidRPr="007935B2">
        <w:rPr>
          <w:rFonts w:eastAsia="Palatino Linotype" w:cs="Palatino Linotype"/>
          <w:color w:val="000000" w:themeColor="text1"/>
          <w:lang w:val="en-GB"/>
        </w:rPr>
        <w:t xml:space="preserve"> JINST 14 (2019) C08010</w:t>
      </w:r>
      <w:bookmarkEnd w:id="70"/>
      <w:r w:rsidRPr="007935B2">
        <w:rPr>
          <w:rFonts w:eastAsia="Palatino Linotype" w:cs="Palatino Linotype"/>
          <w:color w:val="000000" w:themeColor="text1"/>
          <w:lang w:val="en-GB"/>
        </w:rPr>
        <w:t xml:space="preserve"> </w:t>
      </w:r>
      <w:r w:rsidRPr="007935B2">
        <w:rPr>
          <w:rFonts w:eastAsia="Palatino Linotype" w:cs="Palatino Linotype"/>
          <w:lang w:val="en-GB"/>
        </w:rPr>
        <w:t>doi: 10.1088/1748-0221/14/08/C08010</w:t>
      </w:r>
      <w:r w:rsidRPr="007935B2">
        <w:rPr>
          <w:rFonts w:eastAsia="Palatino Linotype" w:cs="Palatino Linotype"/>
          <w:color w:val="000000" w:themeColor="text1"/>
          <w:lang w:val="en-GB"/>
        </w:rPr>
        <w:t>.</w:t>
      </w:r>
      <w:bookmarkEnd w:id="71"/>
    </w:p>
    <w:p w14:paraId="7DEFEDB4" w14:textId="0F0CA78A" w:rsidR="00315FC5" w:rsidRPr="00A869B4" w:rsidRDefault="1998FF79" w:rsidP="00470893">
      <w:pPr>
        <w:pStyle w:val="MDPI71References"/>
        <w:numPr>
          <w:ilvl w:val="0"/>
          <w:numId w:val="6"/>
        </w:numPr>
        <w:ind w:left="425" w:hanging="425"/>
        <w:jc w:val="left"/>
        <w:rPr>
          <w:lang w:val="fr-FR"/>
        </w:rPr>
      </w:pPr>
      <w:bookmarkStart w:id="72" w:name="_Ref122445080"/>
      <w:bookmarkStart w:id="73" w:name="_Ref128555508"/>
      <w:r w:rsidRPr="00A869B4">
        <w:rPr>
          <w:lang w:val="fr-FR"/>
        </w:rPr>
        <w:t xml:space="preserve">J. Belo </w:t>
      </w:r>
      <w:r w:rsidR="000C5F0D" w:rsidRPr="00A869B4">
        <w:rPr>
          <w:i/>
          <w:lang w:val="fr-FR"/>
        </w:rPr>
        <w:t>et al</w:t>
      </w:r>
      <w:r w:rsidR="000C5F0D" w:rsidRPr="00A869B4">
        <w:rPr>
          <w:lang w:val="fr-FR"/>
        </w:rPr>
        <w:t>.</w:t>
      </w:r>
      <w:r w:rsidR="65EA8964" w:rsidRPr="00A869B4">
        <w:rPr>
          <w:lang w:val="fr-FR"/>
        </w:rPr>
        <w:t>,</w:t>
      </w:r>
      <w:r w:rsidRPr="00A869B4">
        <w:rPr>
          <w:lang w:val="fr-FR"/>
        </w:rPr>
        <w:t xml:space="preserve"> Nucl. </w:t>
      </w:r>
      <w:bookmarkEnd w:id="72"/>
      <w:r w:rsidRPr="00A869B4">
        <w:rPr>
          <w:lang w:val="fr-FR"/>
        </w:rPr>
        <w:t>Fusion 61</w:t>
      </w:r>
      <w:r w:rsidR="00134CA2" w:rsidRPr="00A869B4">
        <w:rPr>
          <w:lang w:val="fr-FR"/>
        </w:rPr>
        <w:t xml:space="preserve"> (2021)</w:t>
      </w:r>
      <w:r w:rsidRPr="00A869B4">
        <w:rPr>
          <w:lang w:val="fr-FR"/>
        </w:rPr>
        <w:t xml:space="preserve"> 116046</w:t>
      </w:r>
      <w:r w:rsidR="65EA8964" w:rsidRPr="00A869B4">
        <w:rPr>
          <w:lang w:val="fr-FR"/>
        </w:rPr>
        <w:t xml:space="preserve"> </w:t>
      </w:r>
      <w:r w:rsidR="22612E03" w:rsidRPr="00A869B4">
        <w:rPr>
          <w:lang w:val="fr-FR"/>
        </w:rPr>
        <w:t>doi</w:t>
      </w:r>
      <w:r w:rsidR="65EA8964" w:rsidRPr="00A869B4">
        <w:rPr>
          <w:lang w:val="fr-FR"/>
        </w:rPr>
        <w:t xml:space="preserve">: </w:t>
      </w:r>
      <w:r w:rsidR="22612E03" w:rsidRPr="00A869B4">
        <w:rPr>
          <w:lang w:val="fr-FR"/>
        </w:rPr>
        <w:t>10.1088/1741-4326/ac24d3</w:t>
      </w:r>
      <w:r w:rsidRPr="00A869B4">
        <w:rPr>
          <w:lang w:val="fr-FR"/>
        </w:rPr>
        <w:t>.</w:t>
      </w:r>
      <w:bookmarkEnd w:id="73"/>
    </w:p>
    <w:p w14:paraId="6EEB4154" w14:textId="7E1DC69A" w:rsidR="00620F5A" w:rsidRPr="00A869B4" w:rsidRDefault="000C5F0D" w:rsidP="00620F5A">
      <w:pPr>
        <w:pStyle w:val="MDPI71References"/>
        <w:numPr>
          <w:ilvl w:val="0"/>
          <w:numId w:val="6"/>
        </w:numPr>
        <w:ind w:left="426" w:hanging="426"/>
        <w:jc w:val="left"/>
        <w:rPr>
          <w:lang w:val="fr-FR"/>
        </w:rPr>
      </w:pPr>
      <w:bookmarkStart w:id="74" w:name="_Ref122614568"/>
      <w:r w:rsidRPr="00A869B4">
        <w:rPr>
          <w:lang w:val="fr-FR"/>
        </w:rPr>
        <w:t>R. Luís </w:t>
      </w:r>
      <w:r w:rsidRPr="00A869B4">
        <w:rPr>
          <w:i/>
          <w:lang w:val="fr-FR"/>
        </w:rPr>
        <w:t>et al</w:t>
      </w:r>
      <w:r w:rsidRPr="00A869B4">
        <w:rPr>
          <w:lang w:val="fr-FR"/>
        </w:rPr>
        <w:t>., in IEEE Trans</w:t>
      </w:r>
      <w:r w:rsidR="0A2AC0B5" w:rsidRPr="00A869B4">
        <w:rPr>
          <w:lang w:val="fr-FR"/>
        </w:rPr>
        <w:t>.</w:t>
      </w:r>
      <w:r w:rsidRPr="00A869B4">
        <w:rPr>
          <w:lang w:val="fr-FR"/>
        </w:rPr>
        <w:t xml:space="preserve"> Plasma Sci</w:t>
      </w:r>
      <w:r w:rsidR="0A2AC0B5" w:rsidRPr="00A869B4">
        <w:rPr>
          <w:lang w:val="fr-FR"/>
        </w:rPr>
        <w:t>.</w:t>
      </w:r>
      <w:r w:rsidRPr="00A869B4">
        <w:rPr>
          <w:lang w:val="fr-FR"/>
        </w:rPr>
        <w:t>, 46</w:t>
      </w:r>
      <w:r w:rsidR="65EA8964" w:rsidRPr="00A869B4">
        <w:rPr>
          <w:lang w:val="fr-FR"/>
        </w:rPr>
        <w:t xml:space="preserve"> (5) (2018)</w:t>
      </w:r>
      <w:r w:rsidRPr="00A869B4">
        <w:rPr>
          <w:lang w:val="fr-FR"/>
        </w:rPr>
        <w:t xml:space="preserve"> 1247-1253, </w:t>
      </w:r>
      <w:bookmarkEnd w:id="74"/>
      <w:r w:rsidRPr="00A869B4">
        <w:rPr>
          <w:lang w:val="fr-FR"/>
        </w:rPr>
        <w:t>doi</w:t>
      </w:r>
      <w:r w:rsidR="65EA8964" w:rsidRPr="00A869B4">
        <w:rPr>
          <w:lang w:val="fr-FR"/>
        </w:rPr>
        <w:t xml:space="preserve">: </w:t>
      </w:r>
      <w:r w:rsidRPr="00A869B4">
        <w:rPr>
          <w:lang w:val="fr-FR"/>
        </w:rPr>
        <w:t>10.1109/TPS.2017.2780922.</w:t>
      </w:r>
    </w:p>
    <w:p w14:paraId="5758FD93" w14:textId="36BE5436" w:rsidR="00C11A44" w:rsidRPr="00A869B4" w:rsidRDefault="74FDBCC1" w:rsidP="00C11A44">
      <w:pPr>
        <w:pStyle w:val="MDPI71References"/>
        <w:numPr>
          <w:ilvl w:val="0"/>
          <w:numId w:val="5"/>
        </w:numPr>
        <w:ind w:left="425" w:hanging="425"/>
        <w:jc w:val="left"/>
        <w:rPr>
          <w:lang w:val="fr-FR"/>
        </w:rPr>
      </w:pPr>
      <w:bookmarkStart w:id="75" w:name="_Ref126846247"/>
      <w:r w:rsidRPr="00A869B4">
        <w:rPr>
          <w:lang w:val="fr-FR"/>
        </w:rPr>
        <w:t xml:space="preserve">R. Luís </w:t>
      </w:r>
      <w:r w:rsidRPr="00A869B4">
        <w:rPr>
          <w:i/>
          <w:lang w:val="fr-FR"/>
        </w:rPr>
        <w:t>et al.</w:t>
      </w:r>
      <w:r w:rsidRPr="00A869B4">
        <w:rPr>
          <w:lang w:val="fr-FR"/>
        </w:rPr>
        <w:t>, Fusion Eng. Des. 190 (2023) 113512, doi: 10.1016/j.fusengdes.2023.113512.</w:t>
      </w:r>
      <w:bookmarkEnd w:id="75"/>
    </w:p>
    <w:p w14:paraId="231193FC" w14:textId="187F2874" w:rsidR="00620F5A" w:rsidRPr="00A869B4" w:rsidRDefault="31ECC5EC" w:rsidP="00620F5A">
      <w:pPr>
        <w:pStyle w:val="MDPI71References"/>
        <w:numPr>
          <w:ilvl w:val="0"/>
          <w:numId w:val="6"/>
        </w:numPr>
        <w:ind w:left="426" w:hanging="426"/>
        <w:jc w:val="left"/>
        <w:rPr>
          <w:lang w:val="fr-FR"/>
        </w:rPr>
      </w:pPr>
      <w:bookmarkStart w:id="76" w:name="_Ref122614587"/>
      <w:r w:rsidRPr="00A869B4">
        <w:rPr>
          <w:lang w:val="fr-FR"/>
        </w:rPr>
        <w:t xml:space="preserve">Y. </w:t>
      </w:r>
      <w:r w:rsidR="2890775C" w:rsidRPr="00A869B4">
        <w:rPr>
          <w:lang w:val="fr-FR"/>
        </w:rPr>
        <w:t>Nietiadi</w:t>
      </w:r>
      <w:r w:rsidR="1088FF75" w:rsidRPr="00A869B4">
        <w:rPr>
          <w:lang w:val="fr-FR"/>
        </w:rPr>
        <w:t xml:space="preserve"> </w:t>
      </w:r>
      <w:r w:rsidR="000C5F0D" w:rsidRPr="00A869B4">
        <w:rPr>
          <w:i/>
          <w:lang w:val="fr-FR"/>
        </w:rPr>
        <w:t>et al</w:t>
      </w:r>
      <w:r w:rsidR="000C5F0D" w:rsidRPr="00A869B4">
        <w:rPr>
          <w:lang w:val="fr-FR"/>
        </w:rPr>
        <w:t>.</w:t>
      </w:r>
      <w:r w:rsidR="1088FF75" w:rsidRPr="00A869B4">
        <w:rPr>
          <w:lang w:val="fr-FR"/>
        </w:rPr>
        <w:t>,</w:t>
      </w:r>
      <w:r w:rsidR="2890775C" w:rsidRPr="00A869B4">
        <w:rPr>
          <w:lang w:val="fr-FR"/>
        </w:rPr>
        <w:t xml:space="preserve"> Fusion Eng</w:t>
      </w:r>
      <w:r w:rsidR="1088FF75" w:rsidRPr="00A869B4">
        <w:rPr>
          <w:lang w:val="fr-FR"/>
        </w:rPr>
        <w:t>.</w:t>
      </w:r>
      <w:r w:rsidR="2890775C" w:rsidRPr="00A869B4">
        <w:rPr>
          <w:lang w:val="fr-FR"/>
        </w:rPr>
        <w:t xml:space="preserve"> Des</w:t>
      </w:r>
      <w:r w:rsidR="1088FF75" w:rsidRPr="00A869B4">
        <w:rPr>
          <w:lang w:val="fr-FR"/>
        </w:rPr>
        <w:t>.</w:t>
      </w:r>
      <w:r w:rsidR="2890775C" w:rsidRPr="00A869B4">
        <w:rPr>
          <w:lang w:val="fr-FR"/>
        </w:rPr>
        <w:t xml:space="preserve"> 167</w:t>
      </w:r>
      <w:r w:rsidR="1088FF75" w:rsidRPr="00A869B4">
        <w:rPr>
          <w:lang w:val="fr-FR"/>
        </w:rPr>
        <w:t xml:space="preserve"> (2021)</w:t>
      </w:r>
      <w:r w:rsidR="2890775C" w:rsidRPr="00A869B4">
        <w:rPr>
          <w:lang w:val="fr-FR"/>
        </w:rPr>
        <w:t xml:space="preserve"> 112349</w:t>
      </w:r>
      <w:bookmarkEnd w:id="76"/>
      <w:r w:rsidR="00425469" w:rsidRPr="00A869B4">
        <w:rPr>
          <w:lang w:val="fr-FR"/>
        </w:rPr>
        <w:t>, doi: 10.1016/j.fusengdes.2021.112349.</w:t>
      </w:r>
    </w:p>
    <w:p w14:paraId="7BDF8EED" w14:textId="2EDCD378" w:rsidR="00C90E9E" w:rsidRPr="00A869B4" w:rsidRDefault="52070002" w:rsidP="002028BB">
      <w:pPr>
        <w:pStyle w:val="MDPI71References"/>
        <w:numPr>
          <w:ilvl w:val="0"/>
          <w:numId w:val="6"/>
        </w:numPr>
        <w:ind w:left="426" w:hanging="426"/>
        <w:jc w:val="left"/>
        <w:rPr>
          <w:lang w:val="fr-FR"/>
        </w:rPr>
      </w:pPr>
      <w:bookmarkStart w:id="77" w:name="_Ref126846367"/>
      <w:r w:rsidRPr="00A869B4">
        <w:rPr>
          <w:lang w:val="fr-FR"/>
        </w:rPr>
        <w:t xml:space="preserve">Y. Nietiadi </w:t>
      </w:r>
      <w:r w:rsidRPr="00A869B4">
        <w:rPr>
          <w:i/>
          <w:lang w:val="fr-FR"/>
        </w:rPr>
        <w:t>et al.</w:t>
      </w:r>
      <w:r w:rsidRPr="00A869B4">
        <w:rPr>
          <w:lang w:val="fr-FR"/>
        </w:rPr>
        <w:t xml:space="preserve">, Fusion Eng Des. </w:t>
      </w:r>
      <w:r w:rsidR="00034F3E" w:rsidRPr="00A869B4">
        <w:rPr>
          <w:lang w:val="fr-FR"/>
        </w:rPr>
        <w:t xml:space="preserve">190 </w:t>
      </w:r>
      <w:r w:rsidRPr="00A869B4">
        <w:rPr>
          <w:lang w:val="fr-FR"/>
        </w:rPr>
        <w:t xml:space="preserve">(2023) </w:t>
      </w:r>
      <w:r w:rsidR="00034F3E" w:rsidRPr="00A869B4">
        <w:rPr>
          <w:lang w:val="fr-FR"/>
        </w:rPr>
        <w:t>113530</w:t>
      </w:r>
      <w:r w:rsidRPr="00A869B4">
        <w:rPr>
          <w:lang w:val="fr-FR"/>
        </w:rPr>
        <w:t>, doi: 10.1016/j.fusengdes.</w:t>
      </w:r>
      <w:r w:rsidR="0061685A" w:rsidRPr="00A869B4">
        <w:rPr>
          <w:lang w:val="fr-FR"/>
        </w:rPr>
        <w:t>2023.113530</w:t>
      </w:r>
      <w:r w:rsidRPr="00A869B4">
        <w:rPr>
          <w:lang w:val="fr-FR"/>
        </w:rPr>
        <w:t>.</w:t>
      </w:r>
      <w:bookmarkStart w:id="78" w:name="_Ref120800442"/>
      <w:bookmarkEnd w:id="66"/>
      <w:bookmarkEnd w:id="77"/>
    </w:p>
    <w:p w14:paraId="78324C50" w14:textId="43A4045B" w:rsidR="007E3F07" w:rsidRPr="007E3F07" w:rsidRDefault="007E3F07" w:rsidP="007E3F07">
      <w:pPr>
        <w:pStyle w:val="MDPI71References"/>
        <w:numPr>
          <w:ilvl w:val="0"/>
          <w:numId w:val="5"/>
        </w:numPr>
        <w:ind w:left="426" w:hanging="426"/>
        <w:jc w:val="left"/>
        <w:rPr>
          <w:lang w:val="fr-FR"/>
        </w:rPr>
      </w:pPr>
      <w:bookmarkStart w:id="79" w:name="_Ref122445145"/>
      <w:bookmarkStart w:id="80" w:name="_Ref128564942"/>
      <w:r w:rsidRPr="007E3F07">
        <w:rPr>
          <w:lang w:val="fr-FR"/>
        </w:rPr>
        <w:t>J. Keep</w:t>
      </w:r>
      <w:r w:rsidRPr="007E3F07">
        <w:rPr>
          <w:i/>
          <w:lang w:val="fr-FR"/>
        </w:rPr>
        <w:t xml:space="preserve"> et al</w:t>
      </w:r>
      <w:r w:rsidRPr="007E3F07">
        <w:rPr>
          <w:lang w:val="fr-FR"/>
        </w:rPr>
        <w:t>., Fusion Eng. Des. 124 (2017) 420-425</w:t>
      </w:r>
      <w:bookmarkEnd w:id="79"/>
      <w:r w:rsidRPr="007E3F07">
        <w:rPr>
          <w:lang w:val="fr-FR"/>
        </w:rPr>
        <w:t>, doi : 10.1016/j.fusengdes.2017.02.01</w:t>
      </w:r>
      <w:r w:rsidRPr="00A869B4">
        <w:rPr>
          <w:lang w:val="fr-FR"/>
        </w:rPr>
        <w:t>6</w:t>
      </w:r>
      <w:bookmarkEnd w:id="80"/>
    </w:p>
    <w:p w14:paraId="64DCA07F" w14:textId="59E08BB2" w:rsidR="00682EE0" w:rsidRPr="007935B2" w:rsidRDefault="3528AA86" w:rsidP="00470893">
      <w:pPr>
        <w:pStyle w:val="MDPI71References"/>
        <w:numPr>
          <w:ilvl w:val="0"/>
          <w:numId w:val="6"/>
        </w:numPr>
        <w:ind w:left="425" w:hanging="425"/>
        <w:jc w:val="left"/>
        <w:rPr>
          <w:lang w:val="en-GB"/>
        </w:rPr>
      </w:pPr>
      <w:bookmarkStart w:id="81" w:name="_Ref122444724"/>
      <w:r w:rsidRPr="007935B2">
        <w:rPr>
          <w:lang w:val="en-GB"/>
        </w:rPr>
        <w:lastRenderedPageBreak/>
        <w:t>Y. Nietiadi, “Nuclear technology and engineering studies on reflectometry systems for ITER and DEMO”, PhD Thesis, Instituto Superior Técnico, Universidade de Lisboa, 2022</w:t>
      </w:r>
      <w:bookmarkEnd w:id="78"/>
      <w:r w:rsidR="699C4FEE" w:rsidRPr="007935B2">
        <w:rPr>
          <w:lang w:val="en-GB"/>
        </w:rPr>
        <w:t>.</w:t>
      </w:r>
      <w:bookmarkEnd w:id="81"/>
    </w:p>
    <w:p w14:paraId="346792F5" w14:textId="6DBC719B" w:rsidR="00C90E9E" w:rsidRPr="00A869B4" w:rsidRDefault="29DCDBB9" w:rsidP="00470893">
      <w:pPr>
        <w:pStyle w:val="MDPI71References"/>
        <w:numPr>
          <w:ilvl w:val="0"/>
          <w:numId w:val="6"/>
        </w:numPr>
        <w:ind w:left="425" w:hanging="425"/>
        <w:jc w:val="left"/>
        <w:rPr>
          <w:lang w:val="fr-FR"/>
        </w:rPr>
      </w:pPr>
      <w:bookmarkStart w:id="82" w:name="_Ref122445892"/>
      <w:r w:rsidRPr="00A869B4">
        <w:rPr>
          <w:lang w:val="fr-FR"/>
        </w:rPr>
        <w:t xml:space="preserve">S. Meschino </w:t>
      </w:r>
      <w:r w:rsidR="000C5F0D" w:rsidRPr="00A869B4">
        <w:rPr>
          <w:i/>
          <w:lang w:val="fr-FR"/>
        </w:rPr>
        <w:t>et al</w:t>
      </w:r>
      <w:r w:rsidR="000C5F0D" w:rsidRPr="00A869B4">
        <w:rPr>
          <w:lang w:val="fr-FR"/>
        </w:rPr>
        <w:t>.</w:t>
      </w:r>
      <w:r w:rsidRPr="00A869B4">
        <w:rPr>
          <w:lang w:val="fr-FR"/>
        </w:rPr>
        <w:t>,</w:t>
      </w:r>
      <w:r w:rsidR="1088FF75" w:rsidRPr="00A869B4">
        <w:rPr>
          <w:lang w:val="fr-FR"/>
        </w:rPr>
        <w:t xml:space="preserve"> </w:t>
      </w:r>
      <w:r w:rsidRPr="00A869B4">
        <w:rPr>
          <w:lang w:val="fr-FR"/>
        </w:rPr>
        <w:t>Fusion En</w:t>
      </w:r>
      <w:r w:rsidR="1088FF75" w:rsidRPr="00A869B4">
        <w:rPr>
          <w:lang w:val="fr-FR"/>
        </w:rPr>
        <w:t xml:space="preserve">g. </w:t>
      </w:r>
      <w:r w:rsidRPr="00A869B4">
        <w:rPr>
          <w:lang w:val="fr-FR"/>
        </w:rPr>
        <w:t>Des</w:t>
      </w:r>
      <w:r w:rsidR="1088FF75" w:rsidRPr="00A869B4">
        <w:rPr>
          <w:lang w:val="fr-FR"/>
        </w:rPr>
        <w:t>.</w:t>
      </w:r>
      <w:r w:rsidRPr="00A869B4">
        <w:rPr>
          <w:lang w:val="fr-FR"/>
        </w:rPr>
        <w:t xml:space="preserve"> 86, Issues 6–8 </w:t>
      </w:r>
      <w:r w:rsidR="1088FF75" w:rsidRPr="00A869B4">
        <w:rPr>
          <w:lang w:val="fr-FR"/>
        </w:rPr>
        <w:t>(</w:t>
      </w:r>
      <w:r w:rsidRPr="00A869B4">
        <w:rPr>
          <w:lang w:val="fr-FR"/>
        </w:rPr>
        <w:t>2011</w:t>
      </w:r>
      <w:r w:rsidR="1088FF75" w:rsidRPr="00A869B4">
        <w:rPr>
          <w:lang w:val="fr-FR"/>
        </w:rPr>
        <w:t xml:space="preserve">) </w:t>
      </w:r>
      <w:r w:rsidRPr="00A869B4">
        <w:rPr>
          <w:lang w:val="fr-FR"/>
        </w:rPr>
        <w:t>746-749</w:t>
      </w:r>
      <w:bookmarkEnd w:id="82"/>
      <w:r w:rsidR="65EA8964" w:rsidRPr="00A869B4">
        <w:rPr>
          <w:lang w:val="fr-FR"/>
        </w:rPr>
        <w:t xml:space="preserve">, </w:t>
      </w:r>
      <w:r w:rsidRPr="00A869B4">
        <w:rPr>
          <w:lang w:val="fr-FR"/>
        </w:rPr>
        <w:t>doi</w:t>
      </w:r>
      <w:r w:rsidR="65EA8964" w:rsidRPr="00A869B4">
        <w:rPr>
          <w:lang w:val="fr-FR"/>
        </w:rPr>
        <w:t xml:space="preserve">: </w:t>
      </w:r>
      <w:r w:rsidRPr="00A869B4">
        <w:rPr>
          <w:lang w:val="fr-FR"/>
        </w:rPr>
        <w:t>10.1016/j.fusengdes.2010.11.010.</w:t>
      </w:r>
    </w:p>
    <w:p w14:paraId="26265227" w14:textId="5818A11E" w:rsidR="00C90E9E" w:rsidRPr="00A869B4" w:rsidRDefault="29DCDBB9" w:rsidP="00470893">
      <w:pPr>
        <w:pStyle w:val="MDPI71References"/>
        <w:numPr>
          <w:ilvl w:val="0"/>
          <w:numId w:val="6"/>
        </w:numPr>
        <w:ind w:left="425" w:hanging="425"/>
        <w:jc w:val="left"/>
        <w:rPr>
          <w:lang w:val="fr-FR"/>
        </w:rPr>
      </w:pPr>
      <w:bookmarkStart w:id="83" w:name="_Ref122446207"/>
      <w:r w:rsidRPr="00A869B4">
        <w:rPr>
          <w:lang w:val="fr-FR"/>
        </w:rPr>
        <w:t xml:space="preserve">E. Ricardo </w:t>
      </w:r>
      <w:r w:rsidR="000C5F0D" w:rsidRPr="00A869B4">
        <w:rPr>
          <w:i/>
          <w:lang w:val="fr-FR"/>
        </w:rPr>
        <w:t>et al</w:t>
      </w:r>
      <w:r w:rsidR="000C5F0D" w:rsidRPr="00A869B4">
        <w:rPr>
          <w:lang w:val="fr-FR"/>
        </w:rPr>
        <w:t>.</w:t>
      </w:r>
      <w:r w:rsidRPr="00A869B4">
        <w:rPr>
          <w:lang w:val="fr-FR"/>
        </w:rPr>
        <w:t xml:space="preserve">, Fusion Eng. Des. </w:t>
      </w:r>
      <w:bookmarkEnd w:id="83"/>
      <w:r w:rsidRPr="00A869B4">
        <w:rPr>
          <w:lang w:val="fr-FR"/>
        </w:rPr>
        <w:t>98–99 (2015) 1593–1596</w:t>
      </w:r>
      <w:r w:rsidR="65EA8964" w:rsidRPr="00A869B4">
        <w:rPr>
          <w:lang w:val="fr-FR"/>
        </w:rPr>
        <w:t xml:space="preserve">, </w:t>
      </w:r>
      <w:r w:rsidR="1088FF75" w:rsidRPr="00A869B4">
        <w:rPr>
          <w:lang w:val="fr-FR"/>
        </w:rPr>
        <w:t>doi</w:t>
      </w:r>
      <w:r w:rsidR="65EA8964" w:rsidRPr="00A869B4">
        <w:rPr>
          <w:lang w:val="fr-FR"/>
        </w:rPr>
        <w:t xml:space="preserve">: </w:t>
      </w:r>
      <w:r w:rsidR="1088FF75" w:rsidRPr="00A869B4">
        <w:rPr>
          <w:lang w:val="fr-FR"/>
        </w:rPr>
        <w:t>10.1016/j.fusengdes.2015.06.169.</w:t>
      </w:r>
    </w:p>
    <w:p w14:paraId="5C98925B" w14:textId="51DE6764" w:rsidR="5E9E3F07" w:rsidRPr="00A869B4" w:rsidRDefault="4C505B38" w:rsidP="5E9E3F07">
      <w:pPr>
        <w:pStyle w:val="MDPI71References"/>
        <w:numPr>
          <w:ilvl w:val="0"/>
          <w:numId w:val="6"/>
        </w:numPr>
        <w:ind w:left="425" w:hanging="425"/>
        <w:jc w:val="left"/>
        <w:rPr>
          <w:color w:val="000000" w:themeColor="text1"/>
          <w:szCs w:val="18"/>
          <w:lang w:val="fr-FR"/>
        </w:rPr>
      </w:pPr>
      <w:bookmarkStart w:id="84" w:name="_Ref125454078"/>
      <w:r w:rsidRPr="00A869B4">
        <w:rPr>
          <w:lang w:val="fr-FR"/>
        </w:rPr>
        <w:t xml:space="preserve">F. da Silva </w:t>
      </w:r>
      <w:r w:rsidRPr="00A869B4">
        <w:rPr>
          <w:i/>
          <w:lang w:val="fr-FR"/>
        </w:rPr>
        <w:t>et al</w:t>
      </w:r>
      <w:r w:rsidRPr="00A869B4">
        <w:rPr>
          <w:lang w:val="fr-FR"/>
        </w:rPr>
        <w:t>.</w:t>
      </w:r>
      <w:r w:rsidR="2A4EEE77" w:rsidRPr="00A869B4">
        <w:rPr>
          <w:lang w:val="fr-FR"/>
        </w:rPr>
        <w:t>,</w:t>
      </w:r>
      <w:r w:rsidRPr="00A869B4">
        <w:rPr>
          <w:lang w:val="fr-FR"/>
        </w:rPr>
        <w:t xml:space="preserve"> </w:t>
      </w:r>
      <w:r w:rsidR="60B4AB62" w:rsidRPr="00A869B4">
        <w:rPr>
          <w:lang w:val="fr-FR"/>
        </w:rPr>
        <w:t>Fusion Eng. Des.</w:t>
      </w:r>
      <w:r w:rsidR="45F6B0EC" w:rsidRPr="00A869B4">
        <w:rPr>
          <w:lang w:val="fr-FR"/>
        </w:rPr>
        <w:t xml:space="preserve"> </w:t>
      </w:r>
      <w:r w:rsidR="45F6B0EC" w:rsidRPr="00A869B4">
        <w:rPr>
          <w:color w:val="0E101A"/>
          <w:lang w:val="fr-FR"/>
        </w:rPr>
        <w:t>168</w:t>
      </w:r>
      <w:r w:rsidR="2921A421" w:rsidRPr="00A869B4">
        <w:rPr>
          <w:color w:val="0E101A"/>
          <w:lang w:val="fr-FR"/>
        </w:rPr>
        <w:t xml:space="preserve"> (2021) </w:t>
      </w:r>
      <w:r w:rsidR="45F6B0EC" w:rsidRPr="00A869B4">
        <w:rPr>
          <w:color w:val="0E101A"/>
          <w:lang w:val="fr-FR"/>
        </w:rPr>
        <w:t>112405</w:t>
      </w:r>
      <w:r w:rsidR="3CCA8587" w:rsidRPr="00A869B4">
        <w:rPr>
          <w:color w:val="0E101A"/>
          <w:lang w:val="fr-FR"/>
        </w:rPr>
        <w:t xml:space="preserve">, </w:t>
      </w:r>
      <w:r w:rsidR="0E114B9E" w:rsidRPr="00A869B4">
        <w:rPr>
          <w:color w:val="000000" w:themeColor="text1"/>
          <w:lang w:val="fr-FR"/>
        </w:rPr>
        <w:t>doi</w:t>
      </w:r>
      <w:r w:rsidR="297B4DBA" w:rsidRPr="00A869B4">
        <w:rPr>
          <w:color w:val="000000" w:themeColor="text1"/>
          <w:lang w:val="fr-FR"/>
        </w:rPr>
        <w:t>: 10.1016/J.fusengdes.2021.112405.</w:t>
      </w:r>
      <w:bookmarkEnd w:id="84"/>
      <w:r w:rsidR="297B4DBA" w:rsidRPr="00A869B4">
        <w:rPr>
          <w:color w:val="000000" w:themeColor="text1"/>
          <w:lang w:val="fr-FR"/>
        </w:rPr>
        <w:t xml:space="preserve"> </w:t>
      </w:r>
    </w:p>
    <w:p w14:paraId="545EC025" w14:textId="30D71EE8" w:rsidR="00425A45" w:rsidRPr="001B648C" w:rsidRDefault="12DDD7E7" w:rsidP="00F45DDF">
      <w:pPr>
        <w:pStyle w:val="MDPI71References"/>
        <w:numPr>
          <w:ilvl w:val="0"/>
          <w:numId w:val="6"/>
        </w:numPr>
        <w:ind w:left="425" w:hanging="425"/>
        <w:jc w:val="left"/>
        <w:rPr>
          <w:rStyle w:val="Hyperlink"/>
          <w:color w:val="000000"/>
          <w:u w:val="none"/>
          <w:lang w:val="pt-PT"/>
        </w:rPr>
      </w:pPr>
      <w:bookmarkStart w:id="85" w:name="_Ref125454140"/>
      <w:r w:rsidRPr="001B648C">
        <w:rPr>
          <w:rStyle w:val="Hyperlink"/>
          <w:color w:val="000000" w:themeColor="text1"/>
          <w:u w:val="none"/>
          <w:lang w:val="pt-PT"/>
        </w:rPr>
        <w:t xml:space="preserve">F. da Silva </w:t>
      </w:r>
      <w:r w:rsidRPr="001B648C">
        <w:rPr>
          <w:rStyle w:val="Hyperlink"/>
          <w:i/>
          <w:iCs/>
          <w:color w:val="000000" w:themeColor="text1"/>
          <w:u w:val="none"/>
          <w:lang w:val="pt-PT"/>
        </w:rPr>
        <w:t>et al.</w:t>
      </w:r>
      <w:r w:rsidRPr="001B648C">
        <w:rPr>
          <w:rStyle w:val="Hyperlink"/>
          <w:color w:val="000000" w:themeColor="text1"/>
          <w:u w:val="none"/>
          <w:lang w:val="pt-PT"/>
        </w:rPr>
        <w:t xml:space="preserve">, </w:t>
      </w:r>
      <w:r w:rsidR="6B94AF2F" w:rsidRPr="001B648C">
        <w:rPr>
          <w:rStyle w:val="Hyperlink"/>
          <w:color w:val="000000" w:themeColor="text1"/>
          <w:u w:val="none"/>
          <w:lang w:val="pt-PT"/>
        </w:rPr>
        <w:t>JINST 17</w:t>
      </w:r>
      <w:r w:rsidR="3A748AD6" w:rsidRPr="001B648C">
        <w:rPr>
          <w:rStyle w:val="Hyperlink"/>
          <w:color w:val="000000" w:themeColor="text1"/>
          <w:u w:val="none"/>
          <w:lang w:val="pt-PT"/>
        </w:rPr>
        <w:t xml:space="preserve"> (2022) C01017, doi: </w:t>
      </w:r>
      <w:r w:rsidR="049D7DC7" w:rsidRPr="001B648C">
        <w:rPr>
          <w:rStyle w:val="Hyperlink"/>
          <w:color w:val="000000" w:themeColor="text1"/>
          <w:u w:val="none"/>
          <w:lang w:val="pt-PT"/>
        </w:rPr>
        <w:t>10.1088/1748-0221/17/01/C01017.</w:t>
      </w:r>
      <w:bookmarkStart w:id="86" w:name="_Ref124754929"/>
      <w:bookmarkEnd w:id="85"/>
    </w:p>
    <w:p w14:paraId="5893FD27" w14:textId="3EA6AE24" w:rsidR="00F45DDF" w:rsidRPr="007935B2" w:rsidRDefault="063D40F0" w:rsidP="00F45DDF">
      <w:pPr>
        <w:pStyle w:val="MDPI71References"/>
        <w:numPr>
          <w:ilvl w:val="0"/>
          <w:numId w:val="6"/>
        </w:numPr>
        <w:ind w:left="425" w:hanging="425"/>
        <w:jc w:val="left"/>
        <w:rPr>
          <w:lang w:val="en-GB"/>
        </w:rPr>
      </w:pPr>
      <w:r w:rsidRPr="007935B2">
        <w:rPr>
          <w:lang w:val="en-GB"/>
        </w:rPr>
        <w:t xml:space="preserve">A. Silva, </w:t>
      </w:r>
      <w:r w:rsidR="009C0574" w:rsidRPr="007935B2">
        <w:rPr>
          <w:lang w:val="en-GB"/>
        </w:rPr>
        <w:t xml:space="preserve">Advanced simulation studies on microwave diagnostics under DEMO conditions, Advanced concept on in vessel and ex vessel components, Complete set of expected performance data of all MW diagnostics, </w:t>
      </w:r>
      <w:r w:rsidR="002C11E6" w:rsidRPr="007935B2">
        <w:rPr>
          <w:lang w:val="en-GB"/>
        </w:rPr>
        <w:t>EUROf</w:t>
      </w:r>
      <w:r w:rsidR="00344154" w:rsidRPr="007935B2">
        <w:rPr>
          <w:lang w:val="en-GB"/>
        </w:rPr>
        <w:t>us</w:t>
      </w:r>
      <w:r w:rsidR="002C11E6" w:rsidRPr="007935B2">
        <w:rPr>
          <w:lang w:val="en-GB"/>
        </w:rPr>
        <w:t>ion report</w:t>
      </w:r>
      <w:r w:rsidR="00344154" w:rsidRPr="007935B2">
        <w:rPr>
          <w:lang w:val="en-GB"/>
        </w:rPr>
        <w:t xml:space="preserve"> IDM: </w:t>
      </w:r>
      <w:r w:rsidR="009C0574" w:rsidRPr="007935B2">
        <w:rPr>
          <w:lang w:val="en-GB"/>
        </w:rPr>
        <w:t>EFDA_D_</w:t>
      </w:r>
      <w:r w:rsidRPr="007935B2">
        <w:rPr>
          <w:lang w:val="en-GB"/>
        </w:rPr>
        <w:t>2P5AU9 v1.0</w:t>
      </w:r>
      <w:bookmarkEnd w:id="86"/>
      <w:r w:rsidR="002C11E6" w:rsidRPr="007935B2">
        <w:rPr>
          <w:lang w:val="en-GB"/>
        </w:rPr>
        <w:t xml:space="preserve"> (2020)</w:t>
      </w:r>
    </w:p>
    <w:p w14:paraId="307124B7" w14:textId="20A9E818" w:rsidR="00F45DDF" w:rsidRPr="00A869B4" w:rsidRDefault="063D40F0" w:rsidP="00F45DDF">
      <w:pPr>
        <w:pStyle w:val="MDPI71References"/>
        <w:numPr>
          <w:ilvl w:val="0"/>
          <w:numId w:val="6"/>
        </w:numPr>
        <w:ind w:left="425" w:hanging="425"/>
        <w:jc w:val="left"/>
        <w:rPr>
          <w:lang w:val="fr-FR"/>
        </w:rPr>
      </w:pPr>
      <w:bookmarkStart w:id="87" w:name="_Ref124754962"/>
      <w:r w:rsidRPr="00A869B4">
        <w:rPr>
          <w:lang w:val="fr-FR"/>
        </w:rPr>
        <w:t>A. Silva</w:t>
      </w:r>
      <w:r w:rsidR="65EA8964" w:rsidRPr="00A869B4">
        <w:rPr>
          <w:lang w:val="fr-FR"/>
        </w:rPr>
        <w:t xml:space="preserve"> </w:t>
      </w:r>
      <w:r w:rsidR="65EA8964" w:rsidRPr="00A869B4">
        <w:rPr>
          <w:i/>
          <w:lang w:val="fr-FR"/>
        </w:rPr>
        <w:t>et al</w:t>
      </w:r>
      <w:r w:rsidR="65EA8964" w:rsidRPr="00A869B4">
        <w:rPr>
          <w:lang w:val="fr-FR"/>
        </w:rPr>
        <w:t>.</w:t>
      </w:r>
      <w:r w:rsidRPr="00A869B4">
        <w:rPr>
          <w:lang w:val="fr-FR"/>
        </w:rPr>
        <w:t xml:space="preserve">, JINST 16 </w:t>
      </w:r>
      <w:r w:rsidR="65EA8964" w:rsidRPr="00A869B4">
        <w:rPr>
          <w:lang w:val="fr-FR"/>
        </w:rPr>
        <w:t xml:space="preserve">(2021) </w:t>
      </w:r>
      <w:r w:rsidRPr="00A869B4">
        <w:rPr>
          <w:lang w:val="fr-FR"/>
        </w:rPr>
        <w:t>C11005</w:t>
      </w:r>
      <w:r w:rsidR="65EA8964" w:rsidRPr="00A869B4">
        <w:rPr>
          <w:lang w:val="fr-FR"/>
        </w:rPr>
        <w:t xml:space="preserve">, </w:t>
      </w:r>
      <w:r w:rsidRPr="00A869B4">
        <w:rPr>
          <w:lang w:val="fr-FR"/>
        </w:rPr>
        <w:t>doi</w:t>
      </w:r>
      <w:r w:rsidR="65EA8964" w:rsidRPr="00A869B4">
        <w:rPr>
          <w:lang w:val="fr-FR"/>
        </w:rPr>
        <w:t xml:space="preserve">: </w:t>
      </w:r>
      <w:r w:rsidRPr="00A869B4">
        <w:rPr>
          <w:lang w:val="fr-FR"/>
        </w:rPr>
        <w:t>10.1088/1748-0221/16/11/C11005.</w:t>
      </w:r>
      <w:bookmarkEnd w:id="87"/>
    </w:p>
    <w:p w14:paraId="7F9A427D" w14:textId="5218BF05" w:rsidR="00F45DDF" w:rsidRPr="007935B2" w:rsidRDefault="063D40F0" w:rsidP="00F45DDF">
      <w:pPr>
        <w:pStyle w:val="MDPI71References"/>
        <w:numPr>
          <w:ilvl w:val="0"/>
          <w:numId w:val="6"/>
        </w:numPr>
        <w:ind w:left="425" w:hanging="425"/>
        <w:jc w:val="left"/>
        <w:rPr>
          <w:lang w:val="en-GB"/>
        </w:rPr>
      </w:pPr>
      <w:bookmarkStart w:id="88" w:name="_Ref124755075"/>
      <w:r w:rsidRPr="00A869B4">
        <w:rPr>
          <w:lang w:val="fr-FR"/>
        </w:rPr>
        <w:t>L. Meneses</w:t>
      </w:r>
      <w:r w:rsidR="1088FF75" w:rsidRPr="00A869B4">
        <w:rPr>
          <w:lang w:val="fr-FR"/>
        </w:rPr>
        <w:t xml:space="preserve"> </w:t>
      </w:r>
      <w:r w:rsidR="000C5F0D" w:rsidRPr="00A869B4">
        <w:rPr>
          <w:i/>
          <w:lang w:val="fr-FR"/>
        </w:rPr>
        <w:t>et al</w:t>
      </w:r>
      <w:r w:rsidR="000C5F0D" w:rsidRPr="00A869B4">
        <w:rPr>
          <w:lang w:val="fr-FR"/>
        </w:rPr>
        <w:t>.</w:t>
      </w:r>
      <w:r w:rsidRPr="00A869B4">
        <w:rPr>
          <w:lang w:val="fr-FR"/>
        </w:rPr>
        <w:t xml:space="preserve">, Rev. Sci. </w:t>
      </w:r>
      <w:r w:rsidRPr="007935B2">
        <w:rPr>
          <w:lang w:val="en-GB"/>
        </w:rPr>
        <w:t xml:space="preserve">Instrum. </w:t>
      </w:r>
      <w:bookmarkEnd w:id="88"/>
      <w:r w:rsidRPr="007935B2">
        <w:rPr>
          <w:lang w:val="en-GB"/>
        </w:rPr>
        <w:t xml:space="preserve">81 </w:t>
      </w:r>
      <w:r w:rsidR="00104103" w:rsidRPr="007935B2">
        <w:rPr>
          <w:lang w:val="en-GB"/>
        </w:rPr>
        <w:t xml:space="preserve">(2010) </w:t>
      </w:r>
      <w:r w:rsidRPr="007935B2">
        <w:rPr>
          <w:lang w:val="en-GB"/>
        </w:rPr>
        <w:t>10D924</w:t>
      </w:r>
      <w:r w:rsidR="65EA8964" w:rsidRPr="007935B2">
        <w:rPr>
          <w:lang w:val="en-GB"/>
        </w:rPr>
        <w:t xml:space="preserve">, </w:t>
      </w:r>
      <w:r w:rsidRPr="007935B2">
        <w:rPr>
          <w:lang w:val="en-GB"/>
        </w:rPr>
        <w:t>doi</w:t>
      </w:r>
      <w:r w:rsidR="65EA8964" w:rsidRPr="007935B2">
        <w:rPr>
          <w:lang w:val="en-GB"/>
        </w:rPr>
        <w:t xml:space="preserve">: </w:t>
      </w:r>
      <w:r w:rsidRPr="007935B2">
        <w:rPr>
          <w:lang w:val="en-GB"/>
        </w:rPr>
        <w:t>10.1063/1.3502319.</w:t>
      </w:r>
    </w:p>
    <w:p w14:paraId="43ED8928" w14:textId="7D58D3E5" w:rsidR="631B87BF" w:rsidRPr="007935B2" w:rsidRDefault="5E1D01F2" w:rsidP="37E30DD0">
      <w:pPr>
        <w:pStyle w:val="MDPI71References"/>
        <w:numPr>
          <w:ilvl w:val="0"/>
          <w:numId w:val="5"/>
        </w:numPr>
        <w:ind w:left="425" w:hanging="425"/>
        <w:jc w:val="left"/>
        <w:rPr>
          <w:lang w:val="en-GB"/>
        </w:rPr>
      </w:pPr>
      <w:bookmarkStart w:id="89" w:name="_Ref126919160"/>
      <w:r w:rsidRPr="001B648C">
        <w:rPr>
          <w:color w:val="000000" w:themeColor="text1"/>
          <w:lang w:val="pt-PT"/>
        </w:rPr>
        <w:t xml:space="preserve">F. da Silva, S. Heuraux, T. Ribeiro, Proc. 13th Intl. </w:t>
      </w:r>
      <w:r w:rsidRPr="007935B2">
        <w:rPr>
          <w:color w:val="000000" w:themeColor="text1"/>
          <w:lang w:val="en-GB"/>
        </w:rPr>
        <w:t>Reflectometry Workshop for fusion plasma diagnostics - IRW13 (Daejeon, May 2017).</w:t>
      </w:r>
      <w:bookmarkEnd w:id="89"/>
    </w:p>
    <w:p w14:paraId="1A6506D9" w14:textId="3A775AFB" w:rsidR="00D11CC8" w:rsidRPr="00A869B4" w:rsidRDefault="00D11CC8" w:rsidP="00F45DDF">
      <w:pPr>
        <w:pStyle w:val="MDPI71References"/>
        <w:numPr>
          <w:ilvl w:val="0"/>
          <w:numId w:val="5"/>
        </w:numPr>
        <w:ind w:left="425" w:hanging="425"/>
        <w:jc w:val="left"/>
        <w:rPr>
          <w:lang w:val="fr-FR"/>
        </w:rPr>
      </w:pPr>
      <w:bookmarkStart w:id="90" w:name="_Ref126318637"/>
      <w:r w:rsidRPr="00A869B4">
        <w:rPr>
          <w:lang w:val="fr-FR"/>
        </w:rPr>
        <w:t>Z. Vizvary et al., Fusion Eng. Des., Volume 158 (2020) 111676, doi: 10.1016/j.fusengdes.2020.111676.</w:t>
      </w:r>
      <w:bookmarkEnd w:id="90"/>
    </w:p>
    <w:p w14:paraId="2414EB42" w14:textId="71EF1DB9" w:rsidR="00DE291B" w:rsidRPr="00A869B4" w:rsidRDefault="063D40F0" w:rsidP="002028BB">
      <w:pPr>
        <w:pStyle w:val="MDPI71References"/>
        <w:numPr>
          <w:ilvl w:val="0"/>
          <w:numId w:val="6"/>
        </w:numPr>
        <w:ind w:left="425" w:hanging="425"/>
        <w:jc w:val="left"/>
        <w:rPr>
          <w:lang w:val="fr-FR"/>
        </w:rPr>
      </w:pPr>
      <w:bookmarkStart w:id="91" w:name="_Ref124755104"/>
      <w:r w:rsidRPr="00A869B4">
        <w:rPr>
          <w:lang w:val="fr-FR"/>
        </w:rPr>
        <w:t>E. Ricardo</w:t>
      </w:r>
      <w:r w:rsidR="1088FF75" w:rsidRPr="00A869B4">
        <w:rPr>
          <w:lang w:val="fr-FR"/>
        </w:rPr>
        <w:t xml:space="preserve"> </w:t>
      </w:r>
      <w:r w:rsidR="000C5F0D" w:rsidRPr="00A869B4">
        <w:rPr>
          <w:i/>
          <w:lang w:val="fr-FR"/>
        </w:rPr>
        <w:t>et al</w:t>
      </w:r>
      <w:r w:rsidR="000C5F0D" w:rsidRPr="00A869B4">
        <w:rPr>
          <w:lang w:val="fr-FR"/>
        </w:rPr>
        <w:t>.</w:t>
      </w:r>
      <w:r w:rsidRPr="00A869B4">
        <w:rPr>
          <w:lang w:val="fr-FR"/>
        </w:rPr>
        <w:t>, Fusion Eng</w:t>
      </w:r>
      <w:r w:rsidR="1088FF75" w:rsidRPr="00A869B4">
        <w:rPr>
          <w:lang w:val="fr-FR"/>
        </w:rPr>
        <w:t xml:space="preserve">. </w:t>
      </w:r>
      <w:r w:rsidRPr="00A869B4">
        <w:rPr>
          <w:lang w:val="fr-FR"/>
        </w:rPr>
        <w:t>De</w:t>
      </w:r>
      <w:r w:rsidR="1088FF75" w:rsidRPr="00A869B4">
        <w:rPr>
          <w:lang w:val="fr-FR"/>
        </w:rPr>
        <w:t>s.</w:t>
      </w:r>
      <w:r w:rsidRPr="00A869B4">
        <w:rPr>
          <w:lang w:val="fr-FR"/>
        </w:rPr>
        <w:t xml:space="preserve"> 171 </w:t>
      </w:r>
      <w:r w:rsidR="1088FF75" w:rsidRPr="00A869B4">
        <w:rPr>
          <w:lang w:val="fr-FR"/>
        </w:rPr>
        <w:t>(</w:t>
      </w:r>
      <w:r w:rsidRPr="00A869B4">
        <w:rPr>
          <w:lang w:val="fr-FR"/>
        </w:rPr>
        <w:t>2021</w:t>
      </w:r>
      <w:r w:rsidR="1088FF75" w:rsidRPr="00A869B4">
        <w:rPr>
          <w:lang w:val="fr-FR"/>
        </w:rPr>
        <w:t>)</w:t>
      </w:r>
      <w:r w:rsidRPr="00A869B4">
        <w:rPr>
          <w:lang w:val="fr-FR"/>
        </w:rPr>
        <w:t xml:space="preserve"> 112652</w:t>
      </w:r>
      <w:bookmarkEnd w:id="91"/>
      <w:r w:rsidR="65EA8964" w:rsidRPr="00A869B4">
        <w:rPr>
          <w:lang w:val="fr-FR"/>
        </w:rPr>
        <w:t xml:space="preserve">, </w:t>
      </w:r>
      <w:r w:rsidRPr="00A869B4">
        <w:rPr>
          <w:lang w:val="fr-FR"/>
        </w:rPr>
        <w:t>doi</w:t>
      </w:r>
      <w:r w:rsidR="65EA8964" w:rsidRPr="00A869B4">
        <w:rPr>
          <w:lang w:val="fr-FR"/>
        </w:rPr>
        <w:t xml:space="preserve">: </w:t>
      </w:r>
      <w:r w:rsidRPr="00A869B4">
        <w:rPr>
          <w:lang w:val="fr-FR"/>
        </w:rPr>
        <w:t>10.1016/j.fusengdes.2021.112652.</w:t>
      </w:r>
    </w:p>
    <w:sectPr w:rsidR="00DE291B" w:rsidRPr="00A869B4" w:rsidSect="00CA1D7B">
      <w:headerReference w:type="even" r:id="rId42"/>
      <w:headerReference w:type="default" r:id="rId43"/>
      <w:footerReference w:type="default" r:id="rId44"/>
      <w:headerReference w:type="first" r:id="rId45"/>
      <w:footerReference w:type="first" r:id="rId46"/>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023566" w14:textId="77777777" w:rsidR="008E5603" w:rsidRDefault="008E5603">
      <w:pPr>
        <w:spacing w:line="240" w:lineRule="auto"/>
      </w:pPr>
      <w:r>
        <w:separator/>
      </w:r>
    </w:p>
  </w:endnote>
  <w:endnote w:type="continuationSeparator" w:id="0">
    <w:p w14:paraId="6ECC6257" w14:textId="77777777" w:rsidR="008E5603" w:rsidRDefault="008E5603">
      <w:pPr>
        <w:spacing w:line="240" w:lineRule="auto"/>
      </w:pPr>
      <w:r>
        <w:continuationSeparator/>
      </w:r>
    </w:p>
  </w:endnote>
  <w:endnote w:type="continuationNotice" w:id="1">
    <w:p w14:paraId="4F90E78D" w14:textId="77777777" w:rsidR="008E5603" w:rsidRDefault="008E560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44AB9" w14:textId="77777777" w:rsidR="00785AD1" w:rsidRPr="00CC2C1C" w:rsidRDefault="00785AD1" w:rsidP="00494C08">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DB95E" w14:textId="77777777" w:rsidR="00785AD1" w:rsidRDefault="00785AD1" w:rsidP="00864137">
    <w:pPr>
      <w:pStyle w:val="MDPIfooterfirstpage"/>
      <w:pBdr>
        <w:top w:val="single" w:sz="4" w:space="0" w:color="000000"/>
      </w:pBdr>
      <w:adjustRightInd w:val="0"/>
      <w:snapToGrid w:val="0"/>
      <w:spacing w:before="480" w:line="100" w:lineRule="exact"/>
      <w:rPr>
        <w:i/>
        <w:szCs w:val="16"/>
        <w:lang w:val="it-IT"/>
      </w:rPr>
    </w:pPr>
  </w:p>
  <w:p w14:paraId="17DD042C" w14:textId="77777777" w:rsidR="00785AD1" w:rsidRPr="008B308E" w:rsidRDefault="00785AD1" w:rsidP="00691AA3">
    <w:pPr>
      <w:pStyle w:val="MDPIfooterfirstpage"/>
      <w:tabs>
        <w:tab w:val="clear" w:pos="8845"/>
        <w:tab w:val="right" w:pos="10466"/>
      </w:tabs>
      <w:spacing w:line="240" w:lineRule="auto"/>
      <w:jc w:val="both"/>
      <w:rPr>
        <w:lang w:val="fr-CH"/>
      </w:rPr>
    </w:pPr>
    <w:r w:rsidRPr="00544B3D">
      <w:rPr>
        <w:i/>
        <w:szCs w:val="16"/>
        <w:lang w:val="it-IT"/>
      </w:rPr>
      <w:t>Sensors</w:t>
    </w:r>
    <w:r w:rsidRPr="00544B3D">
      <w:rPr>
        <w:szCs w:val="16"/>
        <w:lang w:val="it-IT"/>
      </w:rPr>
      <w:t xml:space="preserve"> </w:t>
    </w:r>
    <w:r>
      <w:rPr>
        <w:b/>
        <w:szCs w:val="16"/>
        <w:lang w:val="it-IT"/>
      </w:rPr>
      <w:t>2022</w:t>
    </w:r>
    <w:r w:rsidRPr="00375A07">
      <w:rPr>
        <w:szCs w:val="16"/>
        <w:lang w:val="it-IT"/>
      </w:rPr>
      <w:t>,</w:t>
    </w:r>
    <w:r>
      <w:rPr>
        <w:i/>
        <w:szCs w:val="16"/>
        <w:lang w:val="it-IT"/>
      </w:rPr>
      <w:t xml:space="preserve"> 22</w:t>
    </w:r>
    <w:r w:rsidRPr="00375A07">
      <w:rPr>
        <w:szCs w:val="16"/>
        <w:lang w:val="it-IT"/>
      </w:rPr>
      <w:t xml:space="preserve">, </w:t>
    </w:r>
    <w:r>
      <w:rPr>
        <w:szCs w:val="16"/>
        <w:lang w:val="it-IT"/>
      </w:rPr>
      <w:t>x. https://doi.org/10.3390/xxxxx</w:t>
    </w:r>
    <w:r w:rsidRPr="008B308E">
      <w:rPr>
        <w:lang w:val="fr-CH"/>
      </w:rPr>
      <w:tab/>
      <w:t>www.mdpi.com/journal/</w:t>
    </w:r>
    <w:r w:rsidRPr="00544B3D">
      <w:rPr>
        <w:lang w:val="it-IT"/>
      </w:rPr>
      <w:t>sensors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912721" w14:textId="77777777" w:rsidR="008E5603" w:rsidRDefault="008E5603">
      <w:pPr>
        <w:spacing w:line="240" w:lineRule="auto"/>
      </w:pPr>
      <w:r>
        <w:separator/>
      </w:r>
    </w:p>
  </w:footnote>
  <w:footnote w:type="continuationSeparator" w:id="0">
    <w:p w14:paraId="181FF6F7" w14:textId="77777777" w:rsidR="008E5603" w:rsidRDefault="008E5603">
      <w:pPr>
        <w:spacing w:line="240" w:lineRule="auto"/>
      </w:pPr>
      <w:r>
        <w:continuationSeparator/>
      </w:r>
    </w:p>
  </w:footnote>
  <w:footnote w:type="continuationNotice" w:id="1">
    <w:p w14:paraId="741AE05C" w14:textId="77777777" w:rsidR="008E5603" w:rsidRDefault="008E560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992F9" w14:textId="77777777" w:rsidR="00785AD1" w:rsidRDefault="00785AD1" w:rsidP="00494C08">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45660" w14:textId="36251B7D" w:rsidR="00785AD1" w:rsidRDefault="00785AD1" w:rsidP="00691AA3">
    <w:pPr>
      <w:tabs>
        <w:tab w:val="right" w:pos="10466"/>
      </w:tabs>
      <w:adjustRightInd w:val="0"/>
      <w:snapToGrid w:val="0"/>
      <w:spacing w:line="240" w:lineRule="auto"/>
      <w:rPr>
        <w:sz w:val="16"/>
      </w:rPr>
    </w:pPr>
    <w:r>
      <w:rPr>
        <w:i/>
        <w:sz w:val="16"/>
      </w:rPr>
      <w:t xml:space="preserve">Sensors </w:t>
    </w:r>
    <w:r>
      <w:rPr>
        <w:b/>
        <w:sz w:val="16"/>
      </w:rPr>
      <w:t>2022</w:t>
    </w:r>
    <w:r w:rsidRPr="00375A07">
      <w:rPr>
        <w:sz w:val="16"/>
      </w:rPr>
      <w:t>,</w:t>
    </w:r>
    <w:r>
      <w:rPr>
        <w:i/>
        <w:sz w:val="16"/>
      </w:rPr>
      <w:t xml:space="preserve"> 22</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sidR="00287EB8">
      <w:rPr>
        <w:noProof/>
        <w:sz w:val="16"/>
      </w:rPr>
      <w:t>2</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sidR="00877048">
      <w:rPr>
        <w:noProof/>
        <w:sz w:val="16"/>
      </w:rPr>
      <w:t>31</w:t>
    </w:r>
    <w:r>
      <w:rPr>
        <w:sz w:val="16"/>
      </w:rPr>
      <w:fldChar w:fldCharType="end"/>
    </w:r>
  </w:p>
  <w:p w14:paraId="1082A726" w14:textId="77777777" w:rsidR="00785AD1" w:rsidRPr="00DC1886" w:rsidRDefault="00785AD1" w:rsidP="00864137">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785AD1" w:rsidRPr="00691AA3" w14:paraId="6C20C956" w14:textId="77777777" w:rsidTr="00DC04F0">
      <w:trPr>
        <w:trHeight w:val="686"/>
      </w:trPr>
      <w:tc>
        <w:tcPr>
          <w:tcW w:w="3679" w:type="dxa"/>
          <w:shd w:val="clear" w:color="auto" w:fill="auto"/>
          <w:vAlign w:val="center"/>
        </w:tcPr>
        <w:p w14:paraId="4F32C0A8" w14:textId="77777777" w:rsidR="00785AD1" w:rsidRPr="00EF08AF" w:rsidRDefault="00785AD1" w:rsidP="00691AA3">
          <w:pPr>
            <w:pStyle w:val="Header"/>
            <w:pBdr>
              <w:bottom w:val="none" w:sz="0" w:space="0" w:color="auto"/>
            </w:pBdr>
            <w:jc w:val="left"/>
            <w:rPr>
              <w:rFonts w:eastAsia="DengXian"/>
              <w:b/>
              <w:bCs/>
            </w:rPr>
          </w:pPr>
          <w:r w:rsidRPr="00EF08AF">
            <w:rPr>
              <w:rFonts w:eastAsia="DengXian"/>
              <w:b/>
              <w:noProof/>
              <w:lang w:eastAsia="en-US"/>
            </w:rPr>
            <w:drawing>
              <wp:inline distT="0" distB="0" distL="0" distR="0" wp14:anchorId="465A63BB" wp14:editId="14B0D0A2">
                <wp:extent cx="1482725" cy="429260"/>
                <wp:effectExtent l="0" t="0" r="0" b="0"/>
                <wp:docPr id="1" name="Imagem 1" descr="C:\Users\home\Desktop\logos\png\sensor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png\sensor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2725" cy="429260"/>
                        </a:xfrm>
                        <a:prstGeom prst="rect">
                          <a:avLst/>
                        </a:prstGeom>
                        <a:noFill/>
                        <a:ln>
                          <a:noFill/>
                        </a:ln>
                      </pic:spPr>
                    </pic:pic>
                  </a:graphicData>
                </a:graphic>
              </wp:inline>
            </w:drawing>
          </w:r>
        </w:p>
      </w:tc>
      <w:tc>
        <w:tcPr>
          <w:tcW w:w="4535" w:type="dxa"/>
          <w:shd w:val="clear" w:color="auto" w:fill="auto"/>
          <w:vAlign w:val="center"/>
        </w:tcPr>
        <w:p w14:paraId="6915C3DF" w14:textId="77777777" w:rsidR="00785AD1" w:rsidRPr="00EF08AF" w:rsidRDefault="00785AD1" w:rsidP="00691AA3">
          <w:pPr>
            <w:pStyle w:val="Header"/>
            <w:pBdr>
              <w:bottom w:val="none" w:sz="0" w:space="0" w:color="auto"/>
            </w:pBdr>
            <w:rPr>
              <w:rFonts w:eastAsia="DengXian"/>
              <w:b/>
              <w:bCs/>
            </w:rPr>
          </w:pPr>
        </w:p>
      </w:tc>
      <w:tc>
        <w:tcPr>
          <w:tcW w:w="2273" w:type="dxa"/>
          <w:shd w:val="clear" w:color="auto" w:fill="auto"/>
          <w:vAlign w:val="center"/>
        </w:tcPr>
        <w:p w14:paraId="03082FDC" w14:textId="77777777" w:rsidR="00785AD1" w:rsidRPr="00EF08AF" w:rsidRDefault="00785AD1" w:rsidP="00DC04F0">
          <w:pPr>
            <w:pStyle w:val="Header"/>
            <w:pBdr>
              <w:bottom w:val="none" w:sz="0" w:space="0" w:color="auto"/>
            </w:pBdr>
            <w:jc w:val="right"/>
            <w:rPr>
              <w:rFonts w:eastAsia="DengXian"/>
              <w:b/>
              <w:bCs/>
            </w:rPr>
          </w:pPr>
          <w:r>
            <w:rPr>
              <w:rFonts w:eastAsia="DengXian"/>
              <w:b/>
              <w:noProof/>
              <w:lang w:eastAsia="en-US"/>
            </w:rPr>
            <w:drawing>
              <wp:inline distT="0" distB="0" distL="0" distR="0" wp14:anchorId="5E408634" wp14:editId="6C69714C">
                <wp:extent cx="540000" cy="360000"/>
                <wp:effectExtent l="0" t="0" r="0" b="2540"/>
                <wp:docPr id="7" name="Imagem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40D8CDD9" w14:textId="77777777" w:rsidR="00785AD1" w:rsidRPr="003D660D" w:rsidRDefault="00785AD1" w:rsidP="00864137">
    <w:pPr>
      <w:pBdr>
        <w:bottom w:val="single" w:sz="4" w:space="1" w:color="000000"/>
      </w:pBdr>
      <w:adjustRightInd w:val="0"/>
      <w:snapToGrid w:val="0"/>
      <w:spacing w:line="100" w:lineRule="exact"/>
      <w:jc w:val="left"/>
    </w:pPr>
  </w:p>
</w:hdr>
</file>

<file path=word/intelligence2.xml><?xml version="1.0" encoding="utf-8"?>
<int2:intelligence xmlns:int2="http://schemas.microsoft.com/office/intelligence/2020/intelligence" xmlns:oel="http://schemas.microsoft.com/office/2019/extlst">
  <int2:observations>
    <int2:bookmark int2:bookmarkName="_Int_2pUhJwtG" int2:invalidationBookmarkName="" int2:hashCode="YGsVv+XQtsAgs3" int2:id="Cfa17ueM">
      <int2:extLst>
        <oel:ext uri="426473B9-03D8-482F-96C9-C2C85392BACA">
          <int2:similarityCritique int2:version="1" int2:context="Conflicts of Interest: The authors declare no conflict of interest.">
            <int2:source int2:sourceType="Online" int2:sourceTitle="Conflicts of interest the authors declare no conflict" int2:sourceUrl="https://www.coursehero.com/file/p5j03heh/Conflicts-of-Interest-The-authors-declare-no-conflict-of-interest-The-opinions/" int2:sourceSnippet="This preview shows page 8 - 10 out of 11 pages. Conflicts of Interest: The authors declare no conflict of interest. The opinions or assertions contained herein are the private views of the author (s) and are not to be construed as official or as reflecting the views of the Department of Veterans Affairs, Army or the Department of Defense.">
              <int2:suggestions int2:citationType="Inline">
                <int2:suggestion int2:citationStyle="Mla" int2:isIdentical="1">
                  <int2:citationText>(“Conflicts of interest the authors declare no conflict”)</int2:citationText>
                </int2:suggestion>
                <int2:suggestion int2:citationStyle="Apa" int2:isIdentical="1">
                  <int2:citationText>(“Conflicts of interest the authors declare no conflict”)</int2:citationText>
                </int2:suggestion>
                <int2:suggestion int2:citationStyle="Chicago" int2:isIdentical="1">
                  <int2:citationText>(“Conflicts of interest the authors declare no conflict”)</int2:citationText>
                </int2:suggestion>
              </int2:suggestions>
              <int2:suggestions int2:citationType="Full">
                <int2:suggestion int2:citationStyle="Mla" int2:isIdentical="1">
                  <int2:citationText>&lt;i&gt;Conflicts of interest the authors declare no conflict&lt;/i&gt;, https://www.coursehero.com/file/p5j03heh/Conflicts-of-Interest-The-authors-declare-no-conflict-of-interest-The-opinions/.</int2:citationText>
                </int2:suggestion>
                <int2:suggestion int2:citationStyle="Apa" int2:isIdentical="1">
                  <int2:citationText>&lt;i&gt;Conflicts of interest the authors declare no conflict&lt;/i&gt;. (n.d.). Retrieved from https://www.coursehero.com/file/p5j03heh/Conflicts-of-Interest-The-authors-declare-no-conflict-of-interest-The-opinions/</int2:citationText>
                </int2:suggestion>
                <int2:suggestion int2:citationStyle="Chicago" int2:isIdentical="1">
                  <int2:citationText>“Conflicts of interest the authors declare no conflict” n.d., https://www.coursehero.com/file/p5j03heh/Conflicts-of-Interest-The-authors-declare-no-conflict-of-interest-The-opinions/.</int2:citationText>
                </int2:suggestion>
              </int2:suggestions>
            </int2:source>
            <int2:source int2:sourceType="Online" int2:sourceTitle="Disclosure of conflicts of interest: The authors declare no confl" int2:sourceUrl="https://micrornainhibitors.com/disclosure-of-conflicts-of-interest-the-authors-declare-no-confl" int2:sourceSnippet="Disclosure of conflicts of interest: The authors declare no conflict of interest. “ “Alum is the most widely employed adjuvant in human vaccine formulations [1]. It appears to induce a local pro-inflammatory reaction leading PCI-32765 nmr to a T helper 2 (Th2) type response [2] with enhanced production of antibodies to co-administered ...">
              <int2:suggestions int2:citationType="Inline">
                <int2:suggestion int2:citationStyle="Mla" int2:isIdentical="1">
                  <int2:citationText>(“Disclosure of conflicts of interest: The authors declare no confl”)</int2:citationText>
                </int2:suggestion>
                <int2:suggestion int2:citationStyle="Apa" int2:isIdentical="1">
                  <int2:citationText>(“Disclosure of conflicts of interest: The authors declare no confl”)</int2:citationText>
                </int2:suggestion>
                <int2:suggestion int2:citationStyle="Chicago" int2:isIdentical="1">
                  <int2:citationText>(“Disclosure of conflicts of interest: The authors declare no confl”)</int2:citationText>
                </int2:suggestion>
              </int2:suggestions>
              <int2:suggestions int2:citationType="Full">
                <int2:suggestion int2:citationStyle="Mla" int2:isIdentical="1">
                  <int2:citationText>&lt;i&gt;Disclosure of conflicts of interest: The authors declare no confl&lt;/i&gt;, https://micrornainhibitors.com/disclosure-of-conflicts-of-interest-the-authors-declare-no-confl.</int2:citationText>
                </int2:suggestion>
                <int2:suggestion int2:citationStyle="Apa" int2:isIdentical="1">
                  <int2:citationText>&lt;i&gt;Disclosure of conflicts of interest: The authors declare no confl&lt;/i&gt;. (n.d.). Retrieved from https://micrornainhibitors.com/disclosure-of-conflicts-of-interest-the-authors-declare-no-confl</int2:citationText>
                </int2:suggestion>
                <int2:suggestion int2:citationStyle="Chicago" int2:isIdentical="1">
                  <int2:citationText>“Disclosure of conflicts of interest: The authors declare no confl” n.d., https://micrornainhibitors.com/disclosure-of-conflicts-of-interest-the-authors-declare-no-confl.</int2:citationText>
                </int2:suggestion>
              </int2:suggestions>
            </int2:source>
            <int2:source int2:sourceType="Online" int2:sourceTitle="Disclosure of conflicts of interest: The authors declare no confl ..." int2:sourceUrl="https://hdac-inhibitors.com/disclosure-of-conflicts-of-interest-the-authors-declare-no-confl" int2:sourceSnippet="Disclosure of conflicts of interest: The authors declare no conflict of interest. “Alum is the most widely employed adjuvant in human vaccine formulations [1]. It appears to induce a local pro-inflammatory reaction leading selleck kinase inhibitor to a T helper 2 (Th2) type response [2] with enhanced production of antibodies to co ...">
              <int2:suggestions int2:citationType="Inline">
                <int2:suggestion int2:citationStyle="Mla" int2:isIdentical="1">
                  <int2:citationText>(“Disclosure of conflicts of interest: The authors declare no confl ...”)</int2:citationText>
                </int2:suggestion>
                <int2:suggestion int2:citationStyle="Apa" int2:isIdentical="1">
                  <int2:citationText>(“Disclosure of conflicts of interest: The authors declare no confl ...”)</int2:citationText>
                </int2:suggestion>
                <int2:suggestion int2:citationStyle="Chicago" int2:isIdentical="1">
                  <int2:citationText>(“Disclosure of conflicts of interest: The authors declare no confl ...”)</int2:citationText>
                </int2:suggestion>
              </int2:suggestions>
              <int2:suggestions int2:citationType="Full">
                <int2:suggestion int2:citationStyle="Mla" int2:isIdentical="1">
                  <int2:citationText>&lt;i&gt;Disclosure of conflicts of interest: The authors declare no confl ...&lt;/i&gt;, https://hdac-inhibitors.com/disclosure-of-conflicts-of-interest-the-authors-declare-no-confl.</int2:citationText>
                </int2:suggestion>
                <int2:suggestion int2:citationStyle="Apa" int2:isIdentical="1">
                  <int2:citationText>&lt;i&gt;Disclosure of conflicts of interest: The authors declare no confl ...&lt;/i&gt;. (n.d.). Retrieved from https://hdac-inhibitors.com/disclosure-of-conflicts-of-interest-the-authors-declare-no-confl</int2:citationText>
                </int2:suggestion>
                <int2:suggestion int2:citationStyle="Chicago" int2:isIdentical="1">
                  <int2:citationText>“Disclosure of conflicts of interest: The authors declare no confl ...” n.d., https://hdac-inhibitors.com/disclosure-of-conflicts-of-interest-the-authors-declare-no-confl.</int2:citationText>
                </int2:suggestion>
              </int2:suggestions>
            </int2:source>
          </int2:similarityCritique>
        </oel:ext>
      </int2:extLst>
    </int2:bookmark>
    <int2:bookmark int2:bookmarkName="_Int_5B6xqBYf" int2:invalidationBookmarkName="" int2:hashCode="0rahWmTuc+RxAU" int2:id="F9TPF0TD">
      <int2:extLst>
        <oel:ext uri="426473B9-03D8-482F-96C9-C2C85392BACA">
          <int2:similarityCritique int2:version="1" int2:context="This work has been carried out within the framework of the EUROfusion Consortium, funded by the European Union via the Euratom Research and Training Programme (Grant Agreement No. 101052200 — EUROfusion).">
            <int2:source int2:sourceType="Online" int2:sourceTitle="DEMO Divertor Cassette and Plasma facing Unit in Vessel Loss-of-Coolant ..." int2:sourceUrl="https://iris.enea.it/handle/20.500.12079/66908" int2:sourceSnippet="Funding text This work has been carried out within the framework of the EUROfusion Consortium, funded by the European Union via the Euratom research and training programme (Grant Agreement No 101052200). Views and opinions expressed are however those of the author(s) only and o do not necessarily reflect those of the European Union or the ...">
              <int2:suggestions int2:citationType="Inline">
                <int2:suggestion int2:citationStyle="Mla" int2:isIdentical="0">
                  <int2:citationText>(“DEMO Divertor Cassette and Plasma facing Unit in Vessel Loss-of-Coolant ...”)</int2:citationText>
                </int2:suggestion>
                <int2:suggestion int2:citationStyle="Apa" int2:isIdentical="0">
                  <int2:citationText>(“DEMO Divertor Cassette and Plasma facing Unit in Vessel Loss-of-Coolant ...”)</int2:citationText>
                </int2:suggestion>
                <int2:suggestion int2:citationStyle="Chicago" int2:isIdentical="0">
                  <int2:citationText>(“DEMO Divertor Cassette and Plasma facing Unit in Vessel Loss-of-Coolant ...”)</int2:citationText>
                </int2:suggestion>
              </int2:suggestions>
              <int2:suggestions int2:citationType="Full">
                <int2:suggestion int2:citationStyle="Mla" int2:isIdentical="0">
                  <int2:citationText>&lt;i&gt;DEMO Divertor Cassette and Plasma facing Unit in Vessel Loss-of-Coolant ...&lt;/i&gt;, https://iris.enea.it/handle/20.500.12079/66908.</int2:citationText>
                </int2:suggestion>
                <int2:suggestion int2:citationStyle="Apa" int2:isIdentical="0">
                  <int2:citationText>&lt;i&gt;DEMO Divertor Cassette and Plasma facing Unit in Vessel Loss-of-Coolant ...&lt;/i&gt;. (n.d.). Retrieved from https://iris.enea.it/handle/20.500.12079/66908</int2:citationText>
                </int2:suggestion>
                <int2:suggestion int2:citationStyle="Chicago" int2:isIdentical="0">
                  <int2:citationText>“DEMO Divertor Cassette and Plasma facing Unit in Vessel Loss-of-Coolant ...” n.d., https://iris.enea.it/handle/20.500.12079/66908.</int2:citationText>
                </int2:suggestion>
              </int2:suggestions>
            </int2:source>
            <int2:source int2:sourceType="Online" int2:sourceTitle="About EUROfusion - EUROfusion" int2:sourceUrl="https://euro-fusion.org/eurofusion/" int2:sourceSnippet="This work has been carried out within the framework of the EUROfusion Consortium, funded by the European Union via the Euratom Research and Training Programme (Grant Agreement No 101052200 — EUROfusion). Views and opinions expressed are however those of the author(s) only and do not necessarily reflect those of the European Union or the ...">
              <int2:suggestions int2:citationType="Inline">
                <int2:suggestion int2:citationStyle="Mla" int2:isIdentical="0">
                  <int2:citationText>(“About EUROfusion - EUROfusion”)</int2:citationText>
                </int2:suggestion>
                <int2:suggestion int2:citationStyle="Apa" int2:isIdentical="0">
                  <int2:citationText>(“About EUROfusion - EUROfusion”)</int2:citationText>
                </int2:suggestion>
                <int2:suggestion int2:citationStyle="Chicago" int2:isIdentical="0">
                  <int2:citationText>(“About EUROfusion - EUROfusion”)</int2:citationText>
                </int2:suggestion>
              </int2:suggestions>
              <int2:suggestions int2:citationType="Full">
                <int2:suggestion int2:citationStyle="Mla" int2:isIdentical="0">
                  <int2:citationText>&lt;i&gt;About EUROfusion - EUROfusion&lt;/i&gt;, https://euro-fusion.org/eurofusion/.</int2:citationText>
                </int2:suggestion>
                <int2:suggestion int2:citationStyle="Apa" int2:isIdentical="0">
                  <int2:citationText>&lt;i&gt;About EUROfusion - EUROfusion&lt;/i&gt;. (n.d.). Retrieved from https://euro-fusion.org/eurofusion/</int2:citationText>
                </int2:suggestion>
                <int2:suggestion int2:citationStyle="Chicago" int2:isIdentical="0">
                  <int2:citationText>“About EUROfusion - EUROfusion” n.d., https://euro-fusion.org/eurofusion/.</int2:citationText>
                </int2:suggestion>
              </int2:suggestions>
            </int2:source>
            <int2:source int2:sourceType="Online" int2:sourceTitle="Fusion Technology Transfer Activities by EUROfusion" int2:sourceUrl="http://techtransfer.euro-fusion.eu/" int2:sourceSnippet="This work has been carried out within the framework of the EUROfusion Consortium, funded by the European Union via the Euratom Research and Training Programme (Grant Agreement No 101052200 — EUROfusion). Views and opinions expressed are however those of the author(s) only and do not necessarily reflect those of the European Union or the ...">
              <int2:suggestions int2:citationType="Inline">
                <int2:suggestion int2:citationStyle="Mla" int2:isIdentical="0">
                  <int2:citationText>(“Fusion Technology Transfer Activities by EUROfusion”)</int2:citationText>
                </int2:suggestion>
                <int2:suggestion int2:citationStyle="Apa" int2:isIdentical="0">
                  <int2:citationText>(“Fusion Technology Transfer Activities by EUROfusion”)</int2:citationText>
                </int2:suggestion>
                <int2:suggestion int2:citationStyle="Chicago" int2:isIdentical="0">
                  <int2:citationText>(“Fusion Technology Transfer Activities by EUROfusion”)</int2:citationText>
                </int2:suggestion>
              </int2:suggestions>
              <int2:suggestions int2:citationType="Full">
                <int2:suggestion int2:citationStyle="Mla" int2:isIdentical="0">
                  <int2:citationText>&lt;i&gt;Fusion Technology Transfer Activities by EUROfusion&lt;/i&gt;, http://techtransfer.euro-fusion.eu/.</int2:citationText>
                </int2:suggestion>
                <int2:suggestion int2:citationStyle="Apa" int2:isIdentical="0">
                  <int2:citationText>&lt;i&gt;Fusion Technology Transfer Activities by EUROfusion&lt;/i&gt;. (n.d.). Retrieved from http://techtransfer.euro-fusion.eu/</int2:citationText>
                </int2:suggestion>
                <int2:suggestion int2:citationStyle="Chicago" int2:isIdentical="0">
                  <int2:citationText>“Fusion Technology Transfer Activities by EUROfusion” n.d., http://techtransfer.euro-fusion.eu/.</int2:citationText>
                </int2:suggestion>
              </int2:suggestions>
            </int2:source>
          </int2:similarityCritique>
        </oel:ext>
      </int2:extLst>
    </int2:bookmark>
    <int2:bookmark int2:bookmarkName="_Int_xQThN6aQ" int2:invalidationBookmarkName="" int2:hashCode="3JNexUzjzmZctI" int2:id="MS6mbCYd">
      <int2:extLst>
        <oel:ext uri="426473B9-03D8-482F-96C9-C2C85392BACA">
          <int2:similarityCritique int2:version="1" int2:context="Acknowledgments: In this section, you can acknowledge any support given which is not covered by the author contribution or funding sections.">
            <int2:source int2:sourceType="Online" int2:sourceTitle="Information | Instructions for Authors - MDPI" int2:sourceUrl="https://www.mdpi.com/journal/information/instructions" int2:sourceSnippet="Acknowledgments: In this section you can acknowledge any support given which is not covered by the author contribution or funding sections. This may include administrative and technical support, or donations in kind (e.g., materials used for experiments). ... Information does not publish pilot studies or studies with inadequate statistical power.">
              <int2:suggestions int2:citationType="Inline">
                <int2:suggestion int2:citationStyle="Mla" int2:isIdentical="0">
                  <int2:citationText>(“Information | Instructions for Authors - MDPI”)</int2:citationText>
                </int2:suggestion>
                <int2:suggestion int2:citationStyle="Apa" int2:isIdentical="0">
                  <int2:citationText>(“Information | Instructions for Authors - MDPI”)</int2:citationText>
                </int2:suggestion>
                <int2:suggestion int2:citationStyle="Chicago" int2:isIdentical="0">
                  <int2:citationText>(“Information | Instructions for Authors - MDPI”)</int2:citationText>
                </int2:suggestion>
              </int2:suggestions>
              <int2:suggestions int2:citationType="Full">
                <int2:suggestion int2:citationStyle="Mla" int2:isIdentical="0">
                  <int2:citationText>&lt;i&gt;Information | Instructions for Authors - MDPI&lt;/i&gt;, https://www.mdpi.com/journal/information/instructions.</int2:citationText>
                </int2:suggestion>
                <int2:suggestion int2:citationStyle="Apa" int2:isIdentical="0">
                  <int2:citationText>&lt;i&gt;Information | Instructions for Authors - MDPI&lt;/i&gt;. (n.d.). Retrieved from https://www.mdpi.com/journal/information/instructions</int2:citationText>
                </int2:suggestion>
                <int2:suggestion int2:citationStyle="Chicago" int2:isIdentical="0">
                  <int2:citationText>“Information | Instructions for Authors - MDPI” n.d., https://www.mdpi.com/journal/information/instructions.</int2:citationText>
                </int2:suggestion>
              </int2:suggestions>
            </int2:source>
            <int2:source int2:sourceType="Online" int2:sourceTitle="Sustainability-10-03017 - sustainability Article Sexism and Aggression ..." int2:sourceUrl="https://www.studocu.com/en-za/document/walter-sisulu-university/research-methods-social-statistics-and-rural-development-and-food-production/sustainability-10-03017/46469431" int2:sourceSnippet="Acknowledgments: In this section you can acknowledge any support given which is not covered by the author contribution or funding sections. This may include administrative and technical support, or donations in kind (e., materials used for experiments). Conflicts of Interest: The authors declare no conflict of interest. References">
              <int2:suggestions int2:citationType="Inline">
                <int2:suggestion int2:citationStyle="Mla" int2:isIdentical="0">
                  <int2:citationText>(“Sustainability-10-03017 - sustainability Article Sexism and Aggression ...”)</int2:citationText>
                </int2:suggestion>
                <int2:suggestion int2:citationStyle="Apa" int2:isIdentical="0">
                  <int2:citationText>(“Sustainability-10-03017 - sustainability Article Sexism and Aggression ...”)</int2:citationText>
                </int2:suggestion>
                <int2:suggestion int2:citationStyle="Chicago" int2:isIdentical="0">
                  <int2:citationText>(“Sustainability-10-03017 - sustainability Article Sexism and Aggression ...”)</int2:citationText>
                </int2:suggestion>
              </int2:suggestions>
              <int2:suggestions int2:citationType="Full">
                <int2:suggestion int2:citationStyle="Mla" int2:isIdentical="0">
                  <int2:citationText>&lt;i&gt;Sustainability-10-03017 - sustainability Article Sexism and Aggression ...&lt;/i&gt;, https://www.studocu.com/en-za/document/walter-sisulu-university/research-methods-social-statistics-and-rural-development-and-food-production/sustainability-10-03017/46469431.</int2:citationText>
                </int2:suggestion>
                <int2:suggestion int2:citationStyle="Apa" int2:isIdentical="0">
                  <int2:citationText>&lt;i&gt;Sustainability-10-03017 - sustainability Article Sexism and Aggression ...&lt;/i&gt;. (n.d.). Retrieved from https://www.studocu.com/en-za/document/walter-sisulu-university/research-methods-social-statistics-and-rural-development-and-food-production/sustainability-10-03017/46469431</int2:citationText>
                </int2:suggestion>
                <int2:suggestion int2:citationStyle="Chicago" int2:isIdentical="0">
                  <int2:citationText>“Sustainability-10-03017 - sustainability Article Sexism and Aggression ...” n.d., https://www.studocu.com/en-za/document/walter-sisulu-university/research-methods-social-statistics-and-rural-development-and-food-production/sustainability-10-03017/46469431.</int2:citationText>
                </int2:suggestion>
              </int2:suggestions>
            </int2:source>
            <int2:source int2:sourceType="Online" int2:sourceTitle="Resources | Instructions for Authors - MDPI" int2:sourceUrl="https://www.mdpi.com/journal/resources/instructions" int2:sourceSnippet="Acknowledgments: In this section you can acknowledge any support given which is not covered by the author contribution or funding sections. This may include administrative and technical support, or donations in kind (e.g., materials used for experiments).">
              <int2:suggestions int2:citationType="Inline">
                <int2:suggestion int2:citationStyle="Mla" int2:isIdentical="0">
                  <int2:citationText>(“Resources | Instructions for Authors - MDPI”)</int2:citationText>
                </int2:suggestion>
                <int2:suggestion int2:citationStyle="Apa" int2:isIdentical="0">
                  <int2:citationText>(“Resources | Instructions for Authors - MDPI”)</int2:citationText>
                </int2:suggestion>
                <int2:suggestion int2:citationStyle="Chicago" int2:isIdentical="0">
                  <int2:citationText>(“Resources | Instructions for Authors - MDPI”)</int2:citationText>
                </int2:suggestion>
              </int2:suggestions>
              <int2:suggestions int2:citationType="Full">
                <int2:suggestion int2:citationStyle="Mla" int2:isIdentical="0">
                  <int2:citationText>&lt;i&gt;Resources | Instructions for Authors - MDPI&lt;/i&gt;, https://www.mdpi.com/journal/resources/instructions.</int2:citationText>
                </int2:suggestion>
                <int2:suggestion int2:citationStyle="Apa" int2:isIdentical="0">
                  <int2:citationText>&lt;i&gt;Resources | Instructions for Authors - MDPI&lt;/i&gt;. (n.d.). Retrieved from https://www.mdpi.com/journal/resources/instructions</int2:citationText>
                </int2:suggestion>
                <int2:suggestion int2:citationStyle="Chicago" int2:isIdentical="0">
                  <int2:citationText>“Resources | Instructions for Authors - MDPI” n.d., https://www.mdpi.com/journal/resources/instructions.</int2:citationText>
                </int2:suggestion>
              </int2:suggestions>
            </int2:source>
          </int2:similarityCritique>
        </oel:ext>
      </int2:extLst>
    </int2:bookmark>
    <int2:bookmark int2:bookmarkName="_Int_7Qplk54u" int2:invalidationBookmarkName="" int2:hashCode="euQpa235lPLy/r" int2:id="RJNqHMvL">
      <int2:extLst>
        <oel:ext uri="426473B9-03D8-482F-96C9-C2C85392BACA">
          <int2:similarityCritique int2:version="1" int2:context="Publisher’s Note: MDPI stays neutral with regard to jurisdictional claims in published maps and institutional affiliations.">
            <int2:source int2:sourceType="Online" int2:sourceTitle="Publisher’s Note: Continued Publication of Clinics and Practice by MDPI" int2:sourceUrl="https://www.ncbi.nlm.nih.gov/pmc/articles/PMC7774516/" int2:sourceSnippet="Clinics and Practice complements the MDPI portfolio of medical journals very well [3,4], especially Journal of Clinical Medicine , ... Publisher’s Note: MDPI stays neutral with regard to jurisdictional claims in published maps and institutional affiliations. References. 1.">
              <int2:suggestions int2:citationType="Inline">
                <int2:suggestion int2:citationStyle="Mla" int2:isIdentical="1">
                  <int2:citationText>(“Publisher’s Note: Continued Publication of Clinics and Practice by MDPI”)</int2:citationText>
                </int2:suggestion>
                <int2:suggestion int2:citationStyle="Apa" int2:isIdentical="1">
                  <int2:citationText>(“Publisher’s Note: Continued Publication of Clinics and Practice by MDPI”)</int2:citationText>
                </int2:suggestion>
                <int2:suggestion int2:citationStyle="Chicago" int2:isIdentical="1">
                  <int2:citationText>(“Publisher’s Note: Continued Publication of Clinics and Practice by MDPI”)</int2:citationText>
                </int2:suggestion>
              </int2:suggestions>
              <int2:suggestions int2:citationType="Full">
                <int2:suggestion int2:citationStyle="Mla" int2:isIdentical="1">
                  <int2:citationText>&lt;i&gt;Publisher’s Note: Continued Publication of Clinics and Practice by MDPI&lt;/i&gt;, https://www.ncbi.nlm.nih.gov/pmc/articles/PMC7774516/.</int2:citationText>
                </int2:suggestion>
                <int2:suggestion int2:citationStyle="Apa" int2:isIdentical="1">
                  <int2:citationText>&lt;i&gt;Publisher’s Note: Continued Publication of Clinics and Practice by MDPI&lt;/i&gt;. (n.d.). Retrieved from https://www.ncbi.nlm.nih.gov/pmc/articles/PMC7774516/</int2:citationText>
                </int2:suggestion>
                <int2:suggestion int2:citationStyle="Chicago" int2:isIdentical="1">
                  <int2:citationText>“Publisher’s Note: Continued Publication of Clinics and Practice by MDPI” n.d., https://www.ncbi.nlm.nih.gov/pmc/articles/PMC7774516/.</int2:citationText>
                </int2:suggestion>
              </int2:suggestions>
            </int2:source>
            <int2:source int2:sourceType="Online" int2:sourceTitle="MDPI Definition | Law Insider" int2:sourceUrl="https://www.lawinsider.com/dictionary/mdpi" int2:sourceSnippet="Examples of MDPI in a sentence. Publisher’s Note: MDPI stays neutral with regard to jurisdictional claims in published maps and institutional affiliations.Ⓧc 2020 by the authors. Publisher’s Note: MDPI stays neutral with regard to jurisdictional claims in published maps and institutional affiliations.⃝c 2020 by the authors. Multidisciplinary Digital Publishing Institute (MDPI); 2016 ...">
              <int2:suggestions int2:citationType="Inline">
                <int2:suggestion int2:citationStyle="Mla" int2:isIdentical="1">
                  <int2:citationText>(“MDPI Definition | Law Insider”)</int2:citationText>
                </int2:suggestion>
                <int2:suggestion int2:citationStyle="Apa" int2:isIdentical="1">
                  <int2:citationText>(“MDPI Definition | Law Insider”)</int2:citationText>
                </int2:suggestion>
                <int2:suggestion int2:citationStyle="Chicago" int2:isIdentical="1">
                  <int2:citationText>(“MDPI Definition | Law Insider”)</int2:citationText>
                </int2:suggestion>
              </int2:suggestions>
              <int2:suggestions int2:citationType="Full">
                <int2:suggestion int2:citationStyle="Mla" int2:isIdentical="1">
                  <int2:citationText>&lt;i&gt;MDPI Definition | Law Insider&lt;/i&gt;, https://www.lawinsider.com/dictionary/mdpi.</int2:citationText>
                </int2:suggestion>
                <int2:suggestion int2:citationStyle="Apa" int2:isIdentical="1">
                  <int2:citationText>&lt;i&gt;MDPI Definition | Law Insider&lt;/i&gt;. (n.d.). Retrieved from https://www.lawinsider.com/dictionary/mdpi</int2:citationText>
                </int2:suggestion>
                <int2:suggestion int2:citationStyle="Chicago" int2:isIdentical="1">
                  <int2:citationText>“MDPI Definition | Law Insider” n.d., https://www.lawinsider.com/dictionary/mdpi.</int2:citationText>
                </int2:suggestion>
              </int2:suggestions>
            </int2:source>
          </int2:similarityCritique>
        </oel:ext>
      </int2:extLst>
    </int2:bookmark>
    <int2:bookmark int2:bookmarkName="_Int_FZ6aFNcy" int2:invalidationBookmarkName="" int2:hashCode="ykzbSMiWrKELos" int2:id="YwDlAITp">
      <int2:extLst>
        <oel:ext uri="426473B9-03D8-482F-96C9-C2C85392BACA">
          <int2:similarityCritique int2:version="1" int2:context="All authors have read and agreed to the published version of the manuscript.”">
            <int2:source int2:sourceType="Online" int2:sourceTitle="All authors have read and agreed to the published version of the ..." int2:sourceUrl="http://www.su5416.com/2021/11/24/%EF%BB%BFall-authors-have-read-and-agreed-to-the-published-version-of-the-manuscript/" int2:sourceSnippet="All authors have read and agreed to the published version of the manuscript. Funding This research was funded by the project NORTE-01-0145-FEDER-000029, supported by Norte Portugal Regional Programme (NORTE 2020), under the PORTUGAL 2020 Partnership Agreement, through the European Regional Development Fund (ERDF). treatment.">
              <int2:suggestions int2:citationType="Inline">
                <int2:suggestion int2:citationStyle="Mla" int2:isIdentical="0">
                  <int2:citationText>(“﻿All authors have read and agreed to the published version of the ...”)</int2:citationText>
                </int2:suggestion>
                <int2:suggestion int2:citationStyle="Apa" int2:isIdentical="0">
                  <int2:citationText>(“﻿All authors have read and agreed to the published version of the ...”)</int2:citationText>
                </int2:suggestion>
                <int2:suggestion int2:citationStyle="Chicago" int2:isIdentical="0">
                  <int2:citationText>(“﻿All authors have read and agreed to the published version of the ...”)</int2:citationText>
                </int2:suggestion>
              </int2:suggestions>
              <int2:suggestions int2:citationType="Full">
                <int2:suggestion int2:citationStyle="Mla" int2:isIdentical="0">
                  <int2:citationText>&lt;i&gt;﻿All authors have read and agreed to the published version of the ...&lt;/i&gt;, http://www.su5416.com/2021/11/24/%EF%BB%BFall-authors-have-read-and-agreed-to-the-published-version-of-the-manuscript/.</int2:citationText>
                </int2:suggestion>
                <int2:suggestion int2:citationStyle="Apa" int2:isIdentical="0">
                  <int2:citationText>&lt;i&gt;﻿All authors have read and agreed to the published version of the ...&lt;/i&gt;. (n.d.). Retrieved from http://www.su5416.com/2021/11/24/%EF%BB%BFall-authors-have-read-and-agreed-to-the-published-version-of-the-manuscript/</int2:citationText>
                </int2:suggestion>
                <int2:suggestion int2:citationStyle="Chicago" int2:isIdentical="0">
                  <int2:citationText>“﻿All authors have read and agreed to the published version of the ...” n.d., http://www.su5416.com/2021/11/24/%EF%BB%BFall-authors-have-read-and-agreed-to-the-published-version-of-the-manuscript/.</int2:citationText>
                </int2:suggestion>
              </int2:suggestions>
            </int2:source>
            <int2:source int2:sourceType="Online" int2:sourceTitle="All authors have read and agreed to the published version of the ..." int2:sourceUrl="https://www.icmt24.com/2021/10/31/%EF%BB%BFall-authors-have-read-and-agreed-to-the-published-version-of-the-manuscript/" int2:sourceSnippet="All authors have read and agreed to the published version of the manuscript. Funding This research was partially funded from the Spanish Ministry of Economy and Competitiveness (give AGL2009C07488). varieties impossible because of the different numbers of chromosomes), and the hard development of fresh cultivars due to consumer preferences for wines from specific cultivars [2].">
              <int2:suggestions int2:citationType="Inline">
                <int2:suggestion int2:citationStyle="Mla" int2:isIdentical="0">
                  <int2:citationText>(“﻿All authors have read and agreed to the published version of the ...”)</int2:citationText>
                </int2:suggestion>
                <int2:suggestion int2:citationStyle="Apa" int2:isIdentical="0">
                  <int2:citationText>(“﻿All authors have read and agreed to the published version of the ...”)</int2:citationText>
                </int2:suggestion>
                <int2:suggestion int2:citationStyle="Chicago" int2:isIdentical="0">
                  <int2:citationText>(“﻿All authors have read and agreed to the published version of the ...”)</int2:citationText>
                </int2:suggestion>
              </int2:suggestions>
              <int2:suggestions int2:citationType="Full">
                <int2:suggestion int2:citationStyle="Mla" int2:isIdentical="0">
                  <int2:citationText>&lt;i&gt;﻿All authors have read and agreed to the published version of the ...&lt;/i&gt;, https://www.icmt24.com/2021/10/31/%EF%BB%BFall-authors-have-read-and-agreed-to-the-published-version-of-the-manuscript/.</int2:citationText>
                </int2:suggestion>
                <int2:suggestion int2:citationStyle="Apa" int2:isIdentical="0">
                  <int2:citationText>&lt;i&gt;﻿All authors have read and agreed to the published version of the ...&lt;/i&gt;. (n.d.). Retrieved from https://www.icmt24.com/2021/10/31/%EF%BB%BFall-authors-have-read-and-agreed-to-the-published-version-of-the-manuscript/</int2:citationText>
                </int2:suggestion>
                <int2:suggestion int2:citationStyle="Chicago" int2:isIdentical="0">
                  <int2:citationText>“﻿All authors have read and agreed to the published version of the ...” n.d., https://www.icmt24.com/2021/10/31/%EF%BB%BFall-authors-have-read-and-agreed-to-the-published-version-of-the-manuscript/.</int2:citationText>
                </int2:suggestion>
              </int2:suggestions>
            </int2:source>
            <int2:source int2:sourceType="Online" int2:sourceTitle="All authors have read and agreed to the published version..." int2:sourceUrl="https://www.coursehero.com/file/p46e4h2e/All-authors-have-read-and-agreed-to-the-published-version-of-the-manuscript/" int2:sourceSnippet="All authors have read and agreed to the published version of the manuscript from MARKETING 233 at Harvard University. Expert Help. Study Resources. Log in Join. All authors have read and agreed to the published version... Doc Preview. Pages 15. Total views 29. Harvard University. MARKETING.">
              <int2:suggestions int2:citationType="Inline">
                <int2:suggestion int2:citationStyle="Mla" int2:isIdentical="0">
                  <int2:citationText>(“All authors have read and agreed to the published version...”)</int2:citationText>
                </int2:suggestion>
                <int2:suggestion int2:citationStyle="Apa" int2:isIdentical="0">
                  <int2:citationText>(“All authors have read and agreed to the published version...”)</int2:citationText>
                </int2:suggestion>
                <int2:suggestion int2:citationStyle="Chicago" int2:isIdentical="0">
                  <int2:citationText>(“All authors have read and agreed to the published version...”)</int2:citationText>
                </int2:suggestion>
              </int2:suggestions>
              <int2:suggestions int2:citationType="Full">
                <int2:suggestion int2:citationStyle="Mla" int2:isIdentical="0">
                  <int2:citationText>&lt;i&gt;All authors have read and agreed to the published version...&lt;/i&gt;, https://www.coursehero.com/file/p46e4h2e/All-authors-have-read-and-agreed-to-the-published-version-of-the-manuscript/.</int2:citationText>
                </int2:suggestion>
                <int2:suggestion int2:citationStyle="Apa" int2:isIdentical="0">
                  <int2:citationText>&lt;i&gt;All authors have read and agreed to the published version...&lt;/i&gt;. (n.d.). Retrieved from https://www.coursehero.com/file/p46e4h2e/All-authors-have-read-and-agreed-to-the-published-version-of-the-manuscript/</int2:citationText>
                </int2:suggestion>
                <int2:suggestion int2:citationStyle="Chicago" int2:isIdentical="0">
                  <int2:citationText>“All authors have read and agreed to the published version...” n.d., https://www.coursehero.com/file/p46e4h2e/All-authors-have-read-and-agreed-to-the-published-version-of-the-manuscript/.</int2:citationText>
                </int2:suggestion>
              </int2:suggestions>
            </int2:source>
          </int2:similarityCritique>
        </oel:ext>
      </int2:extLst>
    </int2:bookmark>
    <int2:bookmark int2:bookmarkName="_Int_AadyR2Or" int2:invalidationBookmarkName="" int2:hashCode="PorwaO16Kv8YMe" int2:id="ZgE183vq">
      <int2:extLst>
        <oel:ext uri="426473B9-03D8-482F-96C9-C2C85392BACA">
          <int2:similarityCritique int2:version="1" int2:context="Author Contributions: For research articles with several authors, a short paragraph specifying their individual contributions must be provided.">
            <int2:source int2:sourceType="Online" int2:sourceTitle="Ethical Guidelines for Academic Editors | World Scientific News" int2:sourceUrl="http://www.worldscientificnews.com/guide-for-authors/ethical-guidelines-for-academic-editors/" int2:sourceSnippet="Author Contributions For complete transparency, all submitted manuscripts should include an author contributorship statement that specifies the work of each author. For research articles with several authors, a short paragraph specifying their individual contributions must be provided.">
              <int2:suggestions int2:citationType="Inline">
                <int2:suggestion int2:citationStyle="Mla" int2:isIdentical="0">
                  <int2:citationText>(“Ethical Guidelines for Academic Editors | World Scientific News”)</int2:citationText>
                </int2:suggestion>
                <int2:suggestion int2:citationStyle="Apa" int2:isIdentical="0">
                  <int2:citationText>(“Ethical Guidelines for Academic Editors | World Scientific News”)</int2:citationText>
                </int2:suggestion>
                <int2:suggestion int2:citationStyle="Chicago" int2:isIdentical="0">
                  <int2:citationText>(“Ethical Guidelines for Academic Editors | World Scientific News”)</int2:citationText>
                </int2:suggestion>
              </int2:suggestions>
              <int2:suggestions int2:citationType="Full">
                <int2:suggestion int2:citationStyle="Mla" int2:isIdentical="0">
                  <int2:citationText>&lt;i&gt;Ethical Guidelines for Academic Editors | World Scientific News&lt;/i&gt;, http://www.worldscientificnews.com/guide-for-authors/ethical-guidelines-for-academic-editors/.</int2:citationText>
                </int2:suggestion>
                <int2:suggestion int2:citationStyle="Apa" int2:isIdentical="0">
                  <int2:citationText>&lt;i&gt;Ethical Guidelines for Academic Editors | World Scientific News&lt;/i&gt;. (n.d.). Retrieved from http://www.worldscientificnews.com/guide-for-authors/ethical-guidelines-for-academic-editors/</int2:citationText>
                </int2:suggestion>
                <int2:suggestion int2:citationStyle="Chicago" int2:isIdentical="0">
                  <int2:citationText>“Ethical Guidelines for Academic Editors | World Scientific News” n.d., http://www.worldscientificnews.com/guide-for-authors/ethical-guidelines-for-academic-editors/.</int2:citationText>
                </int2:suggestion>
              </int2:suggestions>
            </int2:source>
          </int2:similarityCritique>
        </oel:ext>
      </int2:extLst>
    </int2:bookmark>
    <int2:bookmark int2:bookmarkName="_Int_a8BBWAGX" int2:invalidationBookmarkName="" int2:hashCode="PNEXXeW+2RvZHj" int2:id="cPLklUdZ">
      <int2:extLst>
        <oel:ext uri="426473B9-03D8-482F-96C9-C2C85392BACA">
          <int2:similarityCritique int2:version="1" int2:context="This may include administrative and technical support, or donations in kind (e.g., materials used for experiments).">
            <int2:source int2:sourceType="Online" int2:sourceTitle="Metals | Instructions for Authors - MDPI" int2:sourceUrl="https://www.mdpi.com/journal/metals/instructions" int2:sourceSnippet="Metals has no restrictions on the length of manuscripts, provided that the text is concise and comprehensive. Full experimental details must be provided so that the results can be reproduced. ... This may include administrative and technical support, or donations in kind (e.g., materials used for experiments). Author Contributions: Each author ...">
              <int2:suggestions int2:citationType="Inline">
                <int2:suggestion int2:citationStyle="Mla" int2:isIdentical="1">
                  <int2:citationText>(“Metals | Instructions for Authors - MDPI”)</int2:citationText>
                </int2:suggestion>
                <int2:suggestion int2:citationStyle="Apa" int2:isIdentical="1">
                  <int2:citationText>(“Metals | Instructions for Authors - MDPI”)</int2:citationText>
                </int2:suggestion>
                <int2:suggestion int2:citationStyle="Chicago" int2:isIdentical="1">
                  <int2:citationText>(“Metals | Instructions for Authors - MDPI”)</int2:citationText>
                </int2:suggestion>
              </int2:suggestions>
              <int2:suggestions int2:citationType="Full">
                <int2:suggestion int2:citationStyle="Mla" int2:isIdentical="1">
                  <int2:citationText>&lt;i&gt;Metals | Instructions for Authors - MDPI&lt;/i&gt;, https://www.mdpi.com/journal/metals/instructions.</int2:citationText>
                </int2:suggestion>
                <int2:suggestion int2:citationStyle="Apa" int2:isIdentical="1">
                  <int2:citationText>&lt;i&gt;Metals | Instructions for Authors - MDPI&lt;/i&gt;. (n.d.). Retrieved from https://www.mdpi.com/journal/metals/instructions</int2:citationText>
                </int2:suggestion>
                <int2:suggestion int2:citationStyle="Chicago" int2:isIdentical="1">
                  <int2:citationText>“Metals | Instructions for Authors - MDPI” n.d., https://www.mdpi.com/journal/metals/instructions.</int2:citationText>
                </int2:suggestion>
              </int2:suggestions>
            </int2:source>
          </int2:similarityCritique>
        </oel:ext>
      </int2:extLst>
    </int2:bookmark>
    <int2:bookmark int2:bookmarkName="_Int_6oAprOio" int2:invalidationBookmarkName="" int2:hashCode="CNUqbxCQTk55m6" int2:id="xVsIaz3o">
      <int2:extLst>
        <oel:ext uri="426473B9-03D8-482F-96C9-C2C85392BACA">
          <int2:similarityCritique int2:version="1" int2:context="Views and opinions expressed are however those of the author(s) only and do not necessarily reflect those of the European Union or the European Commission. Neither the European Union nor the European Commission can be held responsible for them.">
            <int2:source int2:sourceType="Online" int2:sourceTitle="DEMO Divertor Cassette and Plasma facing Unit in Vessel Loss-of-Coolant ..." int2:sourceUrl="https://iris.enea.it/handle/20.500.12079/66908" int2:sourceSnippet="Views and opinions expressed are however those of the author(s) only and o do not necessarily reflect those of the European Union or the European Commission. Neither the European Union nor the European Commission can be held responsible for them.">
              <int2:suggestions int2:citationType="Inline">
                <int2:suggestion int2:citationStyle="Mla" int2:isIdentical="0">
                  <int2:citationText>(“DEMO Divertor Cassette and Plasma facing Unit in Vessel Loss-of-Coolant ...”)</int2:citationText>
                </int2:suggestion>
                <int2:suggestion int2:citationStyle="Apa" int2:isIdentical="0">
                  <int2:citationText>(“DEMO Divertor Cassette and Plasma facing Unit in Vessel Loss-of-Coolant ...”)</int2:citationText>
                </int2:suggestion>
                <int2:suggestion int2:citationStyle="Chicago" int2:isIdentical="0">
                  <int2:citationText>(“DEMO Divertor Cassette and Plasma facing Unit in Vessel Loss-of-Coolant ...”)</int2:citationText>
                </int2:suggestion>
              </int2:suggestions>
              <int2:suggestions int2:citationType="Full">
                <int2:suggestion int2:citationStyle="Mla" int2:isIdentical="0">
                  <int2:citationText>&lt;i&gt;DEMO Divertor Cassette and Plasma facing Unit in Vessel Loss-of-Coolant ...&lt;/i&gt;, https://iris.enea.it/handle/20.500.12079/66908.</int2:citationText>
                </int2:suggestion>
                <int2:suggestion int2:citationStyle="Apa" int2:isIdentical="0">
                  <int2:citationText>&lt;i&gt;DEMO Divertor Cassette and Plasma facing Unit in Vessel Loss-of-Coolant ...&lt;/i&gt;. (n.d.). Retrieved from https://iris.enea.it/handle/20.500.12079/66908</int2:citationText>
                </int2:suggestion>
                <int2:suggestion int2:citationStyle="Chicago" int2:isIdentical="0">
                  <int2:citationText>“DEMO Divertor Cassette and Plasma facing Unit in Vessel Loss-of-Coolant ...” n.d., https://iris.enea.it/handle/20.500.12079/66908.</int2:citationText>
                </int2:suggestion>
              </int2:suggestions>
            </int2:source>
          </int2:similarityCritique>
        </oel:ext>
      </int2:extLst>
    </int2:bookmark>
    <int2:entireDocument int2:id="wttqqDV7">
      <int2:extLst>
        <oel:ext uri="E302BA01-7950-474C-9AD3-286E660C40A8">
          <int2:similaritySummary int2:version="1" int2:runId="1677598611411" int2:tilesCheckedInThisRun="1" int2:totalNumOfTiles="218" int2:similarityAnnotationCount="14" int2:numWords="13437" int2:numFlaggedWords="332"/>
        </oel:ext>
      </int2:extLst>
    </int2:entireDocument>
  </int2:observations>
  <int2:intelligenceSettings/>
  <int2:onDemandWorkflows>
    <int2:onDemandWorkflow int2:type="SimilarityCheck" int2:paragraphVersions="75E146D8-641DA91F 5E67CDA5-127470AA 4F491279-77777777 41569C80-77777777 32BEAD99-77777777 58168AEA-77777777 73DC2605-77777777 5FAB870C-77777777 5268D3AA-77777777 1A8D07B6-77777777 1AD1A6DF-71BCB5F6 77FB7C12-6DD5EDF9 5721158C-462BA195 2AE6DED3-4427F877 7245C4C8-45DBC210 1EA70687-009DAD6E 1874DC00-3B5C5C5D 7AB597E2-58E482C5 05D3AE30-5CE7945F 24CE0D6E-29836F16 0FE5EBF6-45E3C6E4 0299FC49-77777777 263F2598-77777777 4686B54E-4DFB2BEC 38E6422F-7DB3E178 5F91FEE0-6803AEC3 7EEBBC3A-707956E5 31414E64-2F2DD92A 34A0E9A4-1D87EB46 1537B028-40968D18 3950CDB0-1C91A5EF 6BEFA79C-77777777 734BD470-03D1B9F0 2010E960-63F99D22 43D5C7F0-393E5049 166564F6-77E89B6D 230602CB-1B0FC857 78885FBE-25DEED21 38FAC6B0-5F209712 7C649759-0CBF0C6E 24D28287-7FE7BD2F 03B74435-7C143238 391A9F22-66288BDC 11F5153D-10360B9F 17C47A5D-23F38B18 0F671F86-7681060C 09BB60F6-77777777 74837F3A-77777777 6ED73FBA-3F9800A3 3107AB0B-6A9F3DAF 262149EF-6E6F3B3E 35BFADC4-69B8B14C 0B9E563B-19D4A2D7 2A660180-77777777 356D8033-55A8287F 69C7B007-0E85366D 2785A5BA-5639CFBA 6A8BF3FD-14982DBD 05CD8802-670AAE67 2760A341-6666AA3F 4163CB01-63C4DF98 294E3414-590A2C20 764BA056-7018B409 481908C2-47E5EF6D 25F22C3B-4185E435 39614A69-697A73EF 3151B744-1D0FC15E 055D511D-6174BC12 565FE75D-6CA1EC8C 5D70D371-62A083DF 7ADDB088-6561C003 4C6C6B3E-1772731D 765B1784-33CFF3E5 1FA215AC-570A7B5A 558571B6-2D307E47 38692B95-083F166B 7463E9E9-757AB9DA 0038E160-0D0371D8 28261E8F-7C90F3BE 41C9A9C5-0BCD3278 29C78DF1-063091D0 10569AA7-534315EB 3EB2F5B7-14EF563D 3CCC248C-24A4F6A5 7F944EAE-2965D577 1EA0EAD8-324284C2 285CFE07-253AE89E 1E5E31EB-550E04EF 1EADC8DC-39ED5932 0BFF5427-5EF27753 0A3C8EA8-6B345651 51E03FD6-3F06E740 5D4C006F-4091513C 47B978DE-7E55A4F8 5BBA8DEC-095890F3 1EE3724D-2505B5BC 20A7B1E4-72D40368 733286B4-500D5DB5 2BD0D327-6BEE0709 426B67B8-47566632 1DADD224-28AB5B7F 58CA2622-4EDEAE8E 0EB1DA01-57A8E14B 208A5295-3A93B8C9 681B5E2B-77F624DB 0C6E458A-10E23523 511D453F-338B6000 58051222-10BF393A 1BC200DD-44C5AC86 75675826-78343D2E 55957DEA-66C3099F 5D22C19C-298EB436 62A4401A-5B23A764 6443F3A2-204B611F 06D9A16E-1EF28ADA 69412B2D-77777777 450F4A71-52502FA8 5A5393D8-78D7CBE4 76A7AE42-739BEC7D 19D518AF-25DEA5D2 1F20AB0C-53E2A784 434EAB0C-5144F01C 4BACDE0F-0A2EB58D 403B2E5B-4EDD889C 23CEAD87-63C20586 79418AB4-53FF1AF8 0CB49938-3BB9D784 0766ABED-44217315 1ED6367A-2A1F99DC 1AF4B1ED-670FA037 385A8F24-2827CF0C 57D7A477-5A14CD14 6B0C54A6-62D71FE5 4A1DBA9A-2101F318 36C9EB49-6CE58D69 7B5429A8-1C33AE24 66CEFF93-6BF200E0 1633E189-0FE89401 00E7DD1C-1000102A 6B18A9AF-0BCDE98F 54185392-5F8D062F 7A4CDEB2-2B816C38 1F216ECC-68AD87BB 6D71B0A9-6745C9AC 727F6723-78BB938A 4759E8BB-1A6DEEAB 701AA453-11D02E20 1D7C4949-6CAA1FFE 4019E490-77B863CA 7172BC93-21504DD0 7B4F1688-2DE95988 70908A95-5437E37A 4E3E9C8B-7BBE4CE1 428DE9B6-6C158D57 11DC2597-3D26916C 39FC7218-61FEC983 06859DF4-2E3E1825 703CB639-58A4C5A0 7EC9BEC4-29AC186D 4A31E736-736603EE 02CE10E4-62632B52 24919F34-24B8F55B 17F32353-609AAED4 06152222-3159380F 46C870EA-3AD102E4 65FE55DE-31EA8037 3A790C06-26CC406A 1CA897D4-099E21F2 0AD55D76-06276629 095B8433-735D2769 16EB5213-289746EA 5CB8698F-28936C40 29B677CE-777478B6 581EE00B-52BA43A9 41AFECCB-31D81531 5B0EA82D-51A4AD65 426CD6A5-533D2EEC 638C089A-7B214302 1A25D5C0-693158E2 252BD422-485C3185 636E3727-27B8A820 72169C87-06393C9D 6943B42C-6F96F7F1 6563F13F-6270A273 51DCA2E7-0B2428A6 462AE1FE-7B39817D 7CEB3CD2-4CDDAB21 00794F76-095C0468 3C5CE330-10E32804 7582C9E9-0704C4B6 64DFE052-04FAA9F8 4DF25789-1711B98B 251EC7CF-61C94D19 7BADA09F-1D79A227 756E37B1-04A4B5BD 5EF36199-4E798241 4CC3047B-6ED5F3BD 5DF17EA6-617EF666 0A21CE41-5FD10D2E 09DA7E41-0C520851 657DEDEB-7ED4A1D4 2B1D3CF2-307D3914 67F3AA9E-66911786 7E9A5DB7-2C848B97 030A273A-1D832397 2C3D44F5-04BE03D0 376C460E-02E83315 4FC8663F-77621FA5 56074C96-77777777 7111FE31-07F892B2 7B6E8996-77777777 49C483ED-18DFA6FD 30303645-7C8C1D7F 3D8EE255-531E3AD9 2D8DABA0-0EFB1FEF 2EFDDD50-3AA35BF0 5C2004C7-39EC437C 436267D3-7688F567 16FC7B6B-3FF0C63C 19514F23-7FDA7DF3 3135E9B6-3116CC2C 7C53BFB5-315A0CFF 33EE85BB-0794FFF6 608D1DE4-5EA83AFA 20C08E32-69F55D17 161BC9E4-6210E894 431CEC5F-1835A26F 47A4C95C-309F917B 6AB9DEA6-033652C2 007D3A77-3BDD9622 4943B7F0-5AD8BD6A 445E318A-129781C1 08C7DF1D-363CE9B9 0BD30890-632A40DE 47AE84A8-11FE7B0D 5412785A-12044E29 46456EF4-439814F8 7DEFEDB4-7C706BEB 6E5F2AD5-24F855DB 6EEB4154-7E1DC69A 5758FD93-36BE5436 231193FC-187F2874 7BDF8EED-2EDCD378 64DCA07F-59E08BB2 346792F5-6DBC719B 26265227-5818A11E 5C98925B-51DE6764 545EC025-30D71EE8 5893FD27-3EA6AE24 307124B7-20A9E818 7F9A427D-5218BF05 43ED8928-7D58D3E5 1A6506D9-3A775AFB 2414EB42-71EF1DB9 7A545660-083469A2 1082A726-77777777 4F32C0A8-77777777 6915C3DF-77777777 03082FDC-77777777 40D8CDD9-77777777 480992F9-77777777 33844AB9-77777777 229DB95E-77777777 17DD042C-77777777"/>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A3097"/>
    <w:multiLevelType w:val="hybridMultilevel"/>
    <w:tmpl w:val="AB14AD16"/>
    <w:lvl w:ilvl="0" w:tplc="583C8054">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B468F5"/>
    <w:multiLevelType w:val="hybridMultilevel"/>
    <w:tmpl w:val="658299A2"/>
    <w:lvl w:ilvl="0" w:tplc="CE24E69A">
      <w:start w:val="1"/>
      <w:numFmt w:val="bullet"/>
      <w:lvlRestart w:val="0"/>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3" w15:restartNumberingAfterBreak="0">
    <w:nsid w:val="250A245F"/>
    <w:multiLevelType w:val="hybridMultilevel"/>
    <w:tmpl w:val="EA1CEDEA"/>
    <w:lvl w:ilvl="0" w:tplc="03AC2624">
      <w:start w:val="1"/>
      <w:numFmt w:val="decimal"/>
      <w:lvlText w:val="%1."/>
      <w:lvlJc w:val="left"/>
      <w:pPr>
        <w:ind w:left="780" w:hanging="420"/>
      </w:pPr>
      <w:rPr>
        <w:rFonts w:hint="default"/>
        <w:sz w:val="18"/>
        <w:szCs w:val="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5"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7" w15:restartNumberingAfterBreak="0">
    <w:nsid w:val="387100BB"/>
    <w:multiLevelType w:val="hybridMultilevel"/>
    <w:tmpl w:val="5BCC075A"/>
    <w:lvl w:ilvl="0" w:tplc="08090001">
      <w:start w:val="1"/>
      <w:numFmt w:val="bullet"/>
      <w:lvlText w:val=""/>
      <w:lvlJc w:val="left"/>
      <w:pPr>
        <w:ind w:left="3753" w:hanging="360"/>
      </w:pPr>
      <w:rPr>
        <w:rFonts w:ascii="Symbol" w:hAnsi="Symbol" w:hint="default"/>
      </w:rPr>
    </w:lvl>
    <w:lvl w:ilvl="1" w:tplc="08090003" w:tentative="1">
      <w:start w:val="1"/>
      <w:numFmt w:val="bullet"/>
      <w:lvlText w:val="o"/>
      <w:lvlJc w:val="left"/>
      <w:pPr>
        <w:ind w:left="4473" w:hanging="360"/>
      </w:pPr>
      <w:rPr>
        <w:rFonts w:ascii="Courier New" w:hAnsi="Courier New" w:cs="Courier New" w:hint="default"/>
      </w:rPr>
    </w:lvl>
    <w:lvl w:ilvl="2" w:tplc="08090005" w:tentative="1">
      <w:start w:val="1"/>
      <w:numFmt w:val="bullet"/>
      <w:lvlText w:val=""/>
      <w:lvlJc w:val="left"/>
      <w:pPr>
        <w:ind w:left="5193" w:hanging="360"/>
      </w:pPr>
      <w:rPr>
        <w:rFonts w:ascii="Wingdings" w:hAnsi="Wingdings" w:hint="default"/>
      </w:rPr>
    </w:lvl>
    <w:lvl w:ilvl="3" w:tplc="08090001" w:tentative="1">
      <w:start w:val="1"/>
      <w:numFmt w:val="bullet"/>
      <w:lvlText w:val=""/>
      <w:lvlJc w:val="left"/>
      <w:pPr>
        <w:ind w:left="5913" w:hanging="360"/>
      </w:pPr>
      <w:rPr>
        <w:rFonts w:ascii="Symbol" w:hAnsi="Symbol" w:hint="default"/>
      </w:rPr>
    </w:lvl>
    <w:lvl w:ilvl="4" w:tplc="08090003" w:tentative="1">
      <w:start w:val="1"/>
      <w:numFmt w:val="bullet"/>
      <w:lvlText w:val="o"/>
      <w:lvlJc w:val="left"/>
      <w:pPr>
        <w:ind w:left="6633" w:hanging="360"/>
      </w:pPr>
      <w:rPr>
        <w:rFonts w:ascii="Courier New" w:hAnsi="Courier New" w:cs="Courier New" w:hint="default"/>
      </w:rPr>
    </w:lvl>
    <w:lvl w:ilvl="5" w:tplc="08090005" w:tentative="1">
      <w:start w:val="1"/>
      <w:numFmt w:val="bullet"/>
      <w:lvlText w:val=""/>
      <w:lvlJc w:val="left"/>
      <w:pPr>
        <w:ind w:left="7353" w:hanging="360"/>
      </w:pPr>
      <w:rPr>
        <w:rFonts w:ascii="Wingdings" w:hAnsi="Wingdings" w:hint="default"/>
      </w:rPr>
    </w:lvl>
    <w:lvl w:ilvl="6" w:tplc="08090001" w:tentative="1">
      <w:start w:val="1"/>
      <w:numFmt w:val="bullet"/>
      <w:lvlText w:val=""/>
      <w:lvlJc w:val="left"/>
      <w:pPr>
        <w:ind w:left="8073" w:hanging="360"/>
      </w:pPr>
      <w:rPr>
        <w:rFonts w:ascii="Symbol" w:hAnsi="Symbol" w:hint="default"/>
      </w:rPr>
    </w:lvl>
    <w:lvl w:ilvl="7" w:tplc="08090003" w:tentative="1">
      <w:start w:val="1"/>
      <w:numFmt w:val="bullet"/>
      <w:lvlText w:val="o"/>
      <w:lvlJc w:val="left"/>
      <w:pPr>
        <w:ind w:left="8793" w:hanging="360"/>
      </w:pPr>
      <w:rPr>
        <w:rFonts w:ascii="Courier New" w:hAnsi="Courier New" w:cs="Courier New" w:hint="default"/>
      </w:rPr>
    </w:lvl>
    <w:lvl w:ilvl="8" w:tplc="08090005" w:tentative="1">
      <w:start w:val="1"/>
      <w:numFmt w:val="bullet"/>
      <w:lvlText w:val=""/>
      <w:lvlJc w:val="left"/>
      <w:pPr>
        <w:ind w:left="9513" w:hanging="360"/>
      </w:pPr>
      <w:rPr>
        <w:rFonts w:ascii="Wingdings" w:hAnsi="Wingdings" w:hint="default"/>
      </w:rPr>
    </w:lvl>
  </w:abstractNum>
  <w:abstractNum w:abstractNumId="8" w15:restartNumberingAfterBreak="0">
    <w:nsid w:val="3E6C66F5"/>
    <w:multiLevelType w:val="hybridMultilevel"/>
    <w:tmpl w:val="3EDCCDB2"/>
    <w:lvl w:ilvl="0" w:tplc="08090001">
      <w:start w:val="1"/>
      <w:numFmt w:val="bullet"/>
      <w:lvlText w:val=""/>
      <w:lvlJc w:val="left"/>
      <w:pPr>
        <w:ind w:left="3328" w:hanging="360"/>
      </w:pPr>
      <w:rPr>
        <w:rFonts w:ascii="Symbol" w:hAnsi="Symbol" w:hint="default"/>
      </w:rPr>
    </w:lvl>
    <w:lvl w:ilvl="1" w:tplc="08090003" w:tentative="1">
      <w:start w:val="1"/>
      <w:numFmt w:val="bullet"/>
      <w:lvlText w:val="o"/>
      <w:lvlJc w:val="left"/>
      <w:pPr>
        <w:ind w:left="4048" w:hanging="360"/>
      </w:pPr>
      <w:rPr>
        <w:rFonts w:ascii="Courier New" w:hAnsi="Courier New" w:cs="Courier New" w:hint="default"/>
      </w:rPr>
    </w:lvl>
    <w:lvl w:ilvl="2" w:tplc="08090005" w:tentative="1">
      <w:start w:val="1"/>
      <w:numFmt w:val="bullet"/>
      <w:lvlText w:val=""/>
      <w:lvlJc w:val="left"/>
      <w:pPr>
        <w:ind w:left="4768" w:hanging="360"/>
      </w:pPr>
      <w:rPr>
        <w:rFonts w:ascii="Wingdings" w:hAnsi="Wingdings" w:hint="default"/>
      </w:rPr>
    </w:lvl>
    <w:lvl w:ilvl="3" w:tplc="08090001" w:tentative="1">
      <w:start w:val="1"/>
      <w:numFmt w:val="bullet"/>
      <w:lvlText w:val=""/>
      <w:lvlJc w:val="left"/>
      <w:pPr>
        <w:ind w:left="5488" w:hanging="360"/>
      </w:pPr>
      <w:rPr>
        <w:rFonts w:ascii="Symbol" w:hAnsi="Symbol" w:hint="default"/>
      </w:rPr>
    </w:lvl>
    <w:lvl w:ilvl="4" w:tplc="08090003" w:tentative="1">
      <w:start w:val="1"/>
      <w:numFmt w:val="bullet"/>
      <w:lvlText w:val="o"/>
      <w:lvlJc w:val="left"/>
      <w:pPr>
        <w:ind w:left="6208" w:hanging="360"/>
      </w:pPr>
      <w:rPr>
        <w:rFonts w:ascii="Courier New" w:hAnsi="Courier New" w:cs="Courier New" w:hint="default"/>
      </w:rPr>
    </w:lvl>
    <w:lvl w:ilvl="5" w:tplc="08090005" w:tentative="1">
      <w:start w:val="1"/>
      <w:numFmt w:val="bullet"/>
      <w:lvlText w:val=""/>
      <w:lvlJc w:val="left"/>
      <w:pPr>
        <w:ind w:left="6928" w:hanging="360"/>
      </w:pPr>
      <w:rPr>
        <w:rFonts w:ascii="Wingdings" w:hAnsi="Wingdings" w:hint="default"/>
      </w:rPr>
    </w:lvl>
    <w:lvl w:ilvl="6" w:tplc="08090001" w:tentative="1">
      <w:start w:val="1"/>
      <w:numFmt w:val="bullet"/>
      <w:lvlText w:val=""/>
      <w:lvlJc w:val="left"/>
      <w:pPr>
        <w:ind w:left="7648" w:hanging="360"/>
      </w:pPr>
      <w:rPr>
        <w:rFonts w:ascii="Symbol" w:hAnsi="Symbol" w:hint="default"/>
      </w:rPr>
    </w:lvl>
    <w:lvl w:ilvl="7" w:tplc="08090003" w:tentative="1">
      <w:start w:val="1"/>
      <w:numFmt w:val="bullet"/>
      <w:lvlText w:val="o"/>
      <w:lvlJc w:val="left"/>
      <w:pPr>
        <w:ind w:left="8368" w:hanging="360"/>
      </w:pPr>
      <w:rPr>
        <w:rFonts w:ascii="Courier New" w:hAnsi="Courier New" w:cs="Courier New" w:hint="default"/>
      </w:rPr>
    </w:lvl>
    <w:lvl w:ilvl="8" w:tplc="08090005" w:tentative="1">
      <w:start w:val="1"/>
      <w:numFmt w:val="bullet"/>
      <w:lvlText w:val=""/>
      <w:lvlJc w:val="left"/>
      <w:pPr>
        <w:ind w:left="9088" w:hanging="360"/>
      </w:pPr>
      <w:rPr>
        <w:rFonts w:ascii="Wingdings" w:hAnsi="Wingdings" w:hint="default"/>
      </w:rPr>
    </w:lvl>
  </w:abstractNum>
  <w:abstractNum w:abstractNumId="9" w15:restartNumberingAfterBreak="0">
    <w:nsid w:val="516F5EC2"/>
    <w:multiLevelType w:val="hybridMultilevel"/>
    <w:tmpl w:val="58DEA4F2"/>
    <w:lvl w:ilvl="0" w:tplc="7D20D4AC">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0"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2" w15:restartNumberingAfterBreak="0">
    <w:nsid w:val="5E99622C"/>
    <w:multiLevelType w:val="hybridMultilevel"/>
    <w:tmpl w:val="76F05EB4"/>
    <w:lvl w:ilvl="0" w:tplc="922E7506">
      <w:start w:val="1"/>
      <w:numFmt w:val="decimal"/>
      <w:lvlText w:val="%1."/>
      <w:lvlJc w:val="left"/>
      <w:pPr>
        <w:ind w:left="425" w:hanging="425"/>
      </w:pPr>
    </w:lvl>
    <w:lvl w:ilvl="1" w:tplc="F5A20A72">
      <w:start w:val="1"/>
      <w:numFmt w:val="lowerLetter"/>
      <w:lvlText w:val="%2."/>
      <w:lvlJc w:val="left"/>
      <w:pPr>
        <w:ind w:left="1440" w:hanging="360"/>
      </w:pPr>
    </w:lvl>
    <w:lvl w:ilvl="2" w:tplc="2A9CF89A">
      <w:start w:val="1"/>
      <w:numFmt w:val="lowerRoman"/>
      <w:lvlText w:val="%3."/>
      <w:lvlJc w:val="right"/>
      <w:pPr>
        <w:ind w:left="2160" w:hanging="180"/>
      </w:pPr>
    </w:lvl>
    <w:lvl w:ilvl="3" w:tplc="F0FEEE9A">
      <w:start w:val="1"/>
      <w:numFmt w:val="decimal"/>
      <w:lvlText w:val="%4."/>
      <w:lvlJc w:val="left"/>
      <w:pPr>
        <w:ind w:left="2880" w:hanging="360"/>
      </w:pPr>
    </w:lvl>
    <w:lvl w:ilvl="4" w:tplc="295283CE">
      <w:start w:val="1"/>
      <w:numFmt w:val="lowerLetter"/>
      <w:lvlText w:val="%5."/>
      <w:lvlJc w:val="left"/>
      <w:pPr>
        <w:ind w:left="3600" w:hanging="360"/>
      </w:pPr>
    </w:lvl>
    <w:lvl w:ilvl="5" w:tplc="02B06E90">
      <w:start w:val="1"/>
      <w:numFmt w:val="lowerRoman"/>
      <w:lvlText w:val="%6."/>
      <w:lvlJc w:val="right"/>
      <w:pPr>
        <w:ind w:left="4320" w:hanging="180"/>
      </w:pPr>
    </w:lvl>
    <w:lvl w:ilvl="6" w:tplc="EE6077B4">
      <w:start w:val="1"/>
      <w:numFmt w:val="decimal"/>
      <w:lvlText w:val="%7."/>
      <w:lvlJc w:val="left"/>
      <w:pPr>
        <w:ind w:left="5040" w:hanging="360"/>
      </w:pPr>
    </w:lvl>
    <w:lvl w:ilvl="7" w:tplc="C26C55AC">
      <w:start w:val="1"/>
      <w:numFmt w:val="lowerLetter"/>
      <w:lvlText w:val="%8."/>
      <w:lvlJc w:val="left"/>
      <w:pPr>
        <w:ind w:left="5760" w:hanging="360"/>
      </w:pPr>
    </w:lvl>
    <w:lvl w:ilvl="8" w:tplc="2098F01E">
      <w:start w:val="1"/>
      <w:numFmt w:val="lowerRoman"/>
      <w:lvlText w:val="%9."/>
      <w:lvlJc w:val="right"/>
      <w:pPr>
        <w:ind w:left="6480" w:hanging="180"/>
      </w:pPr>
    </w:lvl>
  </w:abstractNum>
  <w:abstractNum w:abstractNumId="13"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441D72D"/>
    <w:multiLevelType w:val="hybridMultilevel"/>
    <w:tmpl w:val="FEEC454C"/>
    <w:lvl w:ilvl="0" w:tplc="E63C0B6E">
      <w:start w:val="1"/>
      <w:numFmt w:val="decimal"/>
      <w:lvlText w:val="%1."/>
      <w:lvlJc w:val="left"/>
      <w:pPr>
        <w:ind w:left="425" w:hanging="425"/>
      </w:pPr>
    </w:lvl>
    <w:lvl w:ilvl="1" w:tplc="F24CCCC6">
      <w:start w:val="1"/>
      <w:numFmt w:val="lowerLetter"/>
      <w:lvlText w:val="%2."/>
      <w:lvlJc w:val="left"/>
      <w:pPr>
        <w:ind w:left="1440" w:hanging="360"/>
      </w:pPr>
    </w:lvl>
    <w:lvl w:ilvl="2" w:tplc="43B62C6A">
      <w:start w:val="1"/>
      <w:numFmt w:val="lowerRoman"/>
      <w:lvlText w:val="%3."/>
      <w:lvlJc w:val="right"/>
      <w:pPr>
        <w:ind w:left="2160" w:hanging="180"/>
      </w:pPr>
    </w:lvl>
    <w:lvl w:ilvl="3" w:tplc="5DCEFCD4">
      <w:start w:val="1"/>
      <w:numFmt w:val="decimal"/>
      <w:lvlText w:val="%4."/>
      <w:lvlJc w:val="left"/>
      <w:pPr>
        <w:ind w:left="2880" w:hanging="360"/>
      </w:pPr>
    </w:lvl>
    <w:lvl w:ilvl="4" w:tplc="EC3439E8">
      <w:start w:val="1"/>
      <w:numFmt w:val="lowerLetter"/>
      <w:lvlText w:val="%5."/>
      <w:lvlJc w:val="left"/>
      <w:pPr>
        <w:ind w:left="3600" w:hanging="360"/>
      </w:pPr>
    </w:lvl>
    <w:lvl w:ilvl="5" w:tplc="07964A28">
      <w:start w:val="1"/>
      <w:numFmt w:val="lowerRoman"/>
      <w:lvlText w:val="%6."/>
      <w:lvlJc w:val="right"/>
      <w:pPr>
        <w:ind w:left="4320" w:hanging="180"/>
      </w:pPr>
    </w:lvl>
    <w:lvl w:ilvl="6" w:tplc="53DC8374">
      <w:start w:val="1"/>
      <w:numFmt w:val="decimal"/>
      <w:lvlText w:val="%7."/>
      <w:lvlJc w:val="left"/>
      <w:pPr>
        <w:ind w:left="5040" w:hanging="360"/>
      </w:pPr>
    </w:lvl>
    <w:lvl w:ilvl="7" w:tplc="64687C12">
      <w:start w:val="1"/>
      <w:numFmt w:val="lowerLetter"/>
      <w:lvlText w:val="%8."/>
      <w:lvlJc w:val="left"/>
      <w:pPr>
        <w:ind w:left="5760" w:hanging="360"/>
      </w:pPr>
    </w:lvl>
    <w:lvl w:ilvl="8" w:tplc="25CEC9FC">
      <w:start w:val="1"/>
      <w:numFmt w:val="lowerRoman"/>
      <w:lvlText w:val="%9."/>
      <w:lvlJc w:val="right"/>
      <w:pPr>
        <w:ind w:left="6480" w:hanging="180"/>
      </w:pPr>
    </w:lvl>
  </w:abstractNum>
  <w:abstractNum w:abstractNumId="15" w15:restartNumberingAfterBreak="0">
    <w:nsid w:val="7B2173DC"/>
    <w:multiLevelType w:val="hybridMultilevel"/>
    <w:tmpl w:val="184EDD5C"/>
    <w:lvl w:ilvl="0" w:tplc="FFFFFFFF">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62026950">
    <w:abstractNumId w:val="12"/>
  </w:num>
  <w:num w:numId="2" w16cid:durableId="488910751">
    <w:abstractNumId w:val="14"/>
  </w:num>
  <w:num w:numId="3" w16cid:durableId="1732532820">
    <w:abstractNumId w:val="4"/>
  </w:num>
  <w:num w:numId="4" w16cid:durableId="1979219960">
    <w:abstractNumId w:val="6"/>
  </w:num>
  <w:num w:numId="5" w16cid:durableId="178392396">
    <w:abstractNumId w:val="3"/>
  </w:num>
  <w:num w:numId="6" w16cid:durableId="841626926">
    <w:abstractNumId w:val="3"/>
  </w:num>
  <w:num w:numId="7" w16cid:durableId="904024959">
    <w:abstractNumId w:val="5"/>
  </w:num>
  <w:num w:numId="8" w16cid:durableId="362832458">
    <w:abstractNumId w:val="11"/>
  </w:num>
  <w:num w:numId="9" w16cid:durableId="947857636">
    <w:abstractNumId w:val="2"/>
  </w:num>
  <w:num w:numId="10" w16cid:durableId="1038580381">
    <w:abstractNumId w:val="11"/>
  </w:num>
  <w:num w:numId="11" w16cid:durableId="244724239">
    <w:abstractNumId w:val="2"/>
  </w:num>
  <w:num w:numId="12" w16cid:durableId="823164301">
    <w:abstractNumId w:val="11"/>
  </w:num>
  <w:num w:numId="13" w16cid:durableId="931014330">
    <w:abstractNumId w:val="2"/>
  </w:num>
  <w:num w:numId="14" w16cid:durableId="886602736">
    <w:abstractNumId w:val="13"/>
  </w:num>
  <w:num w:numId="15" w16cid:durableId="1470244307">
    <w:abstractNumId w:val="11"/>
  </w:num>
  <w:num w:numId="16" w16cid:durableId="1457797465">
    <w:abstractNumId w:val="2"/>
  </w:num>
  <w:num w:numId="17" w16cid:durableId="1885287749">
    <w:abstractNumId w:val="1"/>
  </w:num>
  <w:num w:numId="18" w16cid:durableId="1097410081">
    <w:abstractNumId w:val="10"/>
  </w:num>
  <w:num w:numId="19" w16cid:durableId="1794640130">
    <w:abstractNumId w:val="0"/>
  </w:num>
  <w:num w:numId="20" w16cid:durableId="1622767122">
    <w:abstractNumId w:val="11"/>
  </w:num>
  <w:num w:numId="21" w16cid:durableId="2087143397">
    <w:abstractNumId w:val="2"/>
  </w:num>
  <w:num w:numId="22" w16cid:durableId="732507645">
    <w:abstractNumId w:val="1"/>
  </w:num>
  <w:num w:numId="23" w16cid:durableId="1322391654">
    <w:abstractNumId w:val="0"/>
  </w:num>
  <w:num w:numId="24" w16cid:durableId="55318726">
    <w:abstractNumId w:val="9"/>
  </w:num>
  <w:num w:numId="25" w16cid:durableId="1585190687">
    <w:abstractNumId w:val="15"/>
  </w:num>
  <w:num w:numId="26" w16cid:durableId="9456913">
    <w:abstractNumId w:val="15"/>
  </w:num>
  <w:num w:numId="27" w16cid:durableId="1492257330">
    <w:abstractNumId w:val="8"/>
  </w:num>
  <w:num w:numId="28" w16cid:durableId="981271250">
    <w:abstractNumId w:val="7"/>
  </w:num>
  <w:num w:numId="29" w16cid:durableId="1901600793">
    <w:abstractNumId w:val="15"/>
  </w:num>
  <w:num w:numId="30" w16cid:durableId="1588808481">
    <w:abstractNumId w:val="15"/>
  </w:num>
  <w:num w:numId="31" w16cid:durableId="526216222">
    <w:abstractNumId w:val="15"/>
  </w:num>
  <w:num w:numId="32" w16cid:durableId="527639404">
    <w:abstractNumId w:val="15"/>
  </w:num>
  <w:num w:numId="33" w16cid:durableId="1323662918">
    <w:abstractNumId w:val="15"/>
  </w:num>
  <w:num w:numId="34" w16cid:durableId="1473787281">
    <w:abstractNumId w:val="15"/>
  </w:num>
  <w:num w:numId="35" w16cid:durableId="146173448">
    <w:abstractNumId w:val="15"/>
  </w:num>
  <w:num w:numId="36" w16cid:durableId="1355694465">
    <w:abstractNumId w:val="15"/>
  </w:num>
  <w:num w:numId="37" w16cid:durableId="77411873">
    <w:abstractNumId w:val="15"/>
  </w:num>
  <w:num w:numId="38" w16cid:durableId="1783381697">
    <w:abstractNumId w:val="15"/>
  </w:num>
  <w:num w:numId="39" w16cid:durableId="1358849220">
    <w:abstractNumId w:val="15"/>
  </w:num>
  <w:num w:numId="40" w16cid:durableId="19805279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bordersDoNotSurroundHeader/>
  <w:bordersDoNotSurroundFooter/>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hyphenationZone w:val="425"/>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A3tTC3tDQwMLMwNjRX0lEKTi0uzszPAykwrAUAWYXLFSwAAAA="/>
  </w:docVars>
  <w:rsids>
    <w:rsidRoot w:val="001B1ABA"/>
    <w:rsid w:val="00000140"/>
    <w:rsid w:val="0000135B"/>
    <w:rsid w:val="00001A0C"/>
    <w:rsid w:val="00001C3E"/>
    <w:rsid w:val="00003E40"/>
    <w:rsid w:val="00007D6E"/>
    <w:rsid w:val="00010B08"/>
    <w:rsid w:val="000122AB"/>
    <w:rsid w:val="00012F4D"/>
    <w:rsid w:val="00013302"/>
    <w:rsid w:val="00014A71"/>
    <w:rsid w:val="00017716"/>
    <w:rsid w:val="00022604"/>
    <w:rsid w:val="00022A3A"/>
    <w:rsid w:val="00022E69"/>
    <w:rsid w:val="0002315E"/>
    <w:rsid w:val="00023B90"/>
    <w:rsid w:val="0002622D"/>
    <w:rsid w:val="00026E0C"/>
    <w:rsid w:val="00027307"/>
    <w:rsid w:val="0002768E"/>
    <w:rsid w:val="00027D9B"/>
    <w:rsid w:val="00031B79"/>
    <w:rsid w:val="00032D75"/>
    <w:rsid w:val="00033425"/>
    <w:rsid w:val="00034F3E"/>
    <w:rsid w:val="000356FB"/>
    <w:rsid w:val="00035707"/>
    <w:rsid w:val="00035DBF"/>
    <w:rsid w:val="00036490"/>
    <w:rsid w:val="00036A2B"/>
    <w:rsid w:val="0004020A"/>
    <w:rsid w:val="00041FE4"/>
    <w:rsid w:val="00042B75"/>
    <w:rsid w:val="00043065"/>
    <w:rsid w:val="000437A8"/>
    <w:rsid w:val="00045417"/>
    <w:rsid w:val="0005172E"/>
    <w:rsid w:val="00051BA4"/>
    <w:rsid w:val="000524A0"/>
    <w:rsid w:val="00052A5A"/>
    <w:rsid w:val="00053CEE"/>
    <w:rsid w:val="00054346"/>
    <w:rsid w:val="00054734"/>
    <w:rsid w:val="000556A0"/>
    <w:rsid w:val="000561FF"/>
    <w:rsid w:val="0005700C"/>
    <w:rsid w:val="00060EDE"/>
    <w:rsid w:val="0006105B"/>
    <w:rsid w:val="00061800"/>
    <w:rsid w:val="00064237"/>
    <w:rsid w:val="00064A99"/>
    <w:rsid w:val="00066020"/>
    <w:rsid w:val="00067172"/>
    <w:rsid w:val="00070175"/>
    <w:rsid w:val="00070792"/>
    <w:rsid w:val="000707A4"/>
    <w:rsid w:val="000711FC"/>
    <w:rsid w:val="00071A3A"/>
    <w:rsid w:val="00072035"/>
    <w:rsid w:val="00072F75"/>
    <w:rsid w:val="000752FD"/>
    <w:rsid w:val="0007533C"/>
    <w:rsid w:val="00075D04"/>
    <w:rsid w:val="00080004"/>
    <w:rsid w:val="0008033D"/>
    <w:rsid w:val="000814D9"/>
    <w:rsid w:val="000838DA"/>
    <w:rsid w:val="00085E79"/>
    <w:rsid w:val="00087E2A"/>
    <w:rsid w:val="00091399"/>
    <w:rsid w:val="000921C6"/>
    <w:rsid w:val="00093DA1"/>
    <w:rsid w:val="0009422F"/>
    <w:rsid w:val="000960E0"/>
    <w:rsid w:val="000962BD"/>
    <w:rsid w:val="00096C11"/>
    <w:rsid w:val="000A0737"/>
    <w:rsid w:val="000A1481"/>
    <w:rsid w:val="000A1CA3"/>
    <w:rsid w:val="000A22EF"/>
    <w:rsid w:val="000A6640"/>
    <w:rsid w:val="000A7165"/>
    <w:rsid w:val="000B0CC0"/>
    <w:rsid w:val="000B1CDF"/>
    <w:rsid w:val="000B1DF1"/>
    <w:rsid w:val="000B3383"/>
    <w:rsid w:val="000B3C0F"/>
    <w:rsid w:val="000B3C1C"/>
    <w:rsid w:val="000B4D06"/>
    <w:rsid w:val="000B5EC8"/>
    <w:rsid w:val="000C2D78"/>
    <w:rsid w:val="000C3766"/>
    <w:rsid w:val="000C4EA1"/>
    <w:rsid w:val="000C5B82"/>
    <w:rsid w:val="000C5F0D"/>
    <w:rsid w:val="000C7684"/>
    <w:rsid w:val="000C7B04"/>
    <w:rsid w:val="000D093B"/>
    <w:rsid w:val="000D1DD5"/>
    <w:rsid w:val="000D5241"/>
    <w:rsid w:val="000D593E"/>
    <w:rsid w:val="000D5DCC"/>
    <w:rsid w:val="000D7FDE"/>
    <w:rsid w:val="000E1D71"/>
    <w:rsid w:val="000E3A57"/>
    <w:rsid w:val="000E411C"/>
    <w:rsid w:val="000E5E60"/>
    <w:rsid w:val="000E7E3C"/>
    <w:rsid w:val="000F0D4C"/>
    <w:rsid w:val="000F11EE"/>
    <w:rsid w:val="000F2110"/>
    <w:rsid w:val="000F4305"/>
    <w:rsid w:val="000F450B"/>
    <w:rsid w:val="000F4638"/>
    <w:rsid w:val="000F64AE"/>
    <w:rsid w:val="000F7563"/>
    <w:rsid w:val="000F75EC"/>
    <w:rsid w:val="000F7DA5"/>
    <w:rsid w:val="000F7E15"/>
    <w:rsid w:val="00100175"/>
    <w:rsid w:val="00100B8E"/>
    <w:rsid w:val="00101DDE"/>
    <w:rsid w:val="001023B9"/>
    <w:rsid w:val="00102CA1"/>
    <w:rsid w:val="00102CC7"/>
    <w:rsid w:val="00103451"/>
    <w:rsid w:val="00103FC9"/>
    <w:rsid w:val="00104103"/>
    <w:rsid w:val="00104242"/>
    <w:rsid w:val="0010517E"/>
    <w:rsid w:val="00105ACF"/>
    <w:rsid w:val="001103B7"/>
    <w:rsid w:val="00111FCB"/>
    <w:rsid w:val="00112422"/>
    <w:rsid w:val="00114DA9"/>
    <w:rsid w:val="001153FB"/>
    <w:rsid w:val="001158F5"/>
    <w:rsid w:val="00115B06"/>
    <w:rsid w:val="00115CB4"/>
    <w:rsid w:val="00116FF0"/>
    <w:rsid w:val="00117214"/>
    <w:rsid w:val="00123871"/>
    <w:rsid w:val="0012474B"/>
    <w:rsid w:val="00126ACE"/>
    <w:rsid w:val="001278FF"/>
    <w:rsid w:val="00127A92"/>
    <w:rsid w:val="0013133A"/>
    <w:rsid w:val="00131DA4"/>
    <w:rsid w:val="00132A6B"/>
    <w:rsid w:val="00134CA2"/>
    <w:rsid w:val="00135066"/>
    <w:rsid w:val="00136CB0"/>
    <w:rsid w:val="00137D77"/>
    <w:rsid w:val="00141BFD"/>
    <w:rsid w:val="00142A88"/>
    <w:rsid w:val="00142EA2"/>
    <w:rsid w:val="001432A2"/>
    <w:rsid w:val="001441F1"/>
    <w:rsid w:val="001445B9"/>
    <w:rsid w:val="00146557"/>
    <w:rsid w:val="00146F28"/>
    <w:rsid w:val="0014758F"/>
    <w:rsid w:val="00150EC0"/>
    <w:rsid w:val="001514D1"/>
    <w:rsid w:val="001527EF"/>
    <w:rsid w:val="00152984"/>
    <w:rsid w:val="0015450E"/>
    <w:rsid w:val="00156D71"/>
    <w:rsid w:val="001576F5"/>
    <w:rsid w:val="0016001A"/>
    <w:rsid w:val="001600BB"/>
    <w:rsid w:val="00160451"/>
    <w:rsid w:val="001606A0"/>
    <w:rsid w:val="00163125"/>
    <w:rsid w:val="00163483"/>
    <w:rsid w:val="00163E11"/>
    <w:rsid w:val="00163F79"/>
    <w:rsid w:val="00163FE3"/>
    <w:rsid w:val="0016427E"/>
    <w:rsid w:val="001654EB"/>
    <w:rsid w:val="00165D8C"/>
    <w:rsid w:val="0016790C"/>
    <w:rsid w:val="00171DCB"/>
    <w:rsid w:val="00173020"/>
    <w:rsid w:val="00176EF5"/>
    <w:rsid w:val="001830F4"/>
    <w:rsid w:val="00183735"/>
    <w:rsid w:val="0018604B"/>
    <w:rsid w:val="00186A99"/>
    <w:rsid w:val="0019481B"/>
    <w:rsid w:val="00194855"/>
    <w:rsid w:val="00194932"/>
    <w:rsid w:val="00195F93"/>
    <w:rsid w:val="0019712E"/>
    <w:rsid w:val="0019729E"/>
    <w:rsid w:val="001A0E25"/>
    <w:rsid w:val="001A0FF1"/>
    <w:rsid w:val="001A1167"/>
    <w:rsid w:val="001A4FED"/>
    <w:rsid w:val="001B13E7"/>
    <w:rsid w:val="001B15CB"/>
    <w:rsid w:val="001B1ABA"/>
    <w:rsid w:val="001B2108"/>
    <w:rsid w:val="001B3541"/>
    <w:rsid w:val="001B4EC4"/>
    <w:rsid w:val="001B648C"/>
    <w:rsid w:val="001B65E3"/>
    <w:rsid w:val="001B68C5"/>
    <w:rsid w:val="001C0439"/>
    <w:rsid w:val="001C073A"/>
    <w:rsid w:val="001C09F0"/>
    <w:rsid w:val="001C0F7E"/>
    <w:rsid w:val="001C326B"/>
    <w:rsid w:val="001C39CD"/>
    <w:rsid w:val="001C4008"/>
    <w:rsid w:val="001C4229"/>
    <w:rsid w:val="001C4807"/>
    <w:rsid w:val="001D00BA"/>
    <w:rsid w:val="001D1214"/>
    <w:rsid w:val="001D34A7"/>
    <w:rsid w:val="001D4E2F"/>
    <w:rsid w:val="001D5634"/>
    <w:rsid w:val="001D5782"/>
    <w:rsid w:val="001D6216"/>
    <w:rsid w:val="001D6FE9"/>
    <w:rsid w:val="001E05A1"/>
    <w:rsid w:val="001E0F85"/>
    <w:rsid w:val="001E1010"/>
    <w:rsid w:val="001E1CD1"/>
    <w:rsid w:val="001E2AEB"/>
    <w:rsid w:val="001E46B8"/>
    <w:rsid w:val="001E64F6"/>
    <w:rsid w:val="001E6B05"/>
    <w:rsid w:val="001F0452"/>
    <w:rsid w:val="001F101B"/>
    <w:rsid w:val="001F1817"/>
    <w:rsid w:val="001F2DF2"/>
    <w:rsid w:val="001F3F26"/>
    <w:rsid w:val="001F4E6A"/>
    <w:rsid w:val="001F5853"/>
    <w:rsid w:val="001F7B53"/>
    <w:rsid w:val="002010AA"/>
    <w:rsid w:val="002028BB"/>
    <w:rsid w:val="00203F3C"/>
    <w:rsid w:val="00206850"/>
    <w:rsid w:val="00206A2C"/>
    <w:rsid w:val="00211561"/>
    <w:rsid w:val="00212F17"/>
    <w:rsid w:val="00213771"/>
    <w:rsid w:val="00214271"/>
    <w:rsid w:val="0021491C"/>
    <w:rsid w:val="002153CB"/>
    <w:rsid w:val="00215847"/>
    <w:rsid w:val="00217BC0"/>
    <w:rsid w:val="00217D2C"/>
    <w:rsid w:val="002203ED"/>
    <w:rsid w:val="0022067F"/>
    <w:rsid w:val="00220EF6"/>
    <w:rsid w:val="0022147C"/>
    <w:rsid w:val="00222CA6"/>
    <w:rsid w:val="00222EC0"/>
    <w:rsid w:val="00223D44"/>
    <w:rsid w:val="00223EF7"/>
    <w:rsid w:val="002243C1"/>
    <w:rsid w:val="00224C14"/>
    <w:rsid w:val="00224FA3"/>
    <w:rsid w:val="002300D5"/>
    <w:rsid w:val="002305BD"/>
    <w:rsid w:val="002305D4"/>
    <w:rsid w:val="00230B9F"/>
    <w:rsid w:val="00233CDB"/>
    <w:rsid w:val="00234E63"/>
    <w:rsid w:val="00235049"/>
    <w:rsid w:val="002373AA"/>
    <w:rsid w:val="002374BD"/>
    <w:rsid w:val="0024259A"/>
    <w:rsid w:val="00243467"/>
    <w:rsid w:val="00243650"/>
    <w:rsid w:val="002456FD"/>
    <w:rsid w:val="00245FF6"/>
    <w:rsid w:val="0024603E"/>
    <w:rsid w:val="002464F1"/>
    <w:rsid w:val="002479D0"/>
    <w:rsid w:val="002532CA"/>
    <w:rsid w:val="00254854"/>
    <w:rsid w:val="00254CBE"/>
    <w:rsid w:val="00255A6D"/>
    <w:rsid w:val="00256822"/>
    <w:rsid w:val="002569F0"/>
    <w:rsid w:val="00257C1B"/>
    <w:rsid w:val="00260443"/>
    <w:rsid w:val="0026095F"/>
    <w:rsid w:val="00261740"/>
    <w:rsid w:val="00264B3A"/>
    <w:rsid w:val="00265D4E"/>
    <w:rsid w:val="0026697D"/>
    <w:rsid w:val="00271DE0"/>
    <w:rsid w:val="00277F01"/>
    <w:rsid w:val="00281D0C"/>
    <w:rsid w:val="0028224B"/>
    <w:rsid w:val="002826C6"/>
    <w:rsid w:val="00286E00"/>
    <w:rsid w:val="00287EB8"/>
    <w:rsid w:val="00291972"/>
    <w:rsid w:val="00291E5D"/>
    <w:rsid w:val="00292073"/>
    <w:rsid w:val="00292EE7"/>
    <w:rsid w:val="00294DBF"/>
    <w:rsid w:val="002951D4"/>
    <w:rsid w:val="00295C11"/>
    <w:rsid w:val="002962EE"/>
    <w:rsid w:val="0029658F"/>
    <w:rsid w:val="002A0A2C"/>
    <w:rsid w:val="002A0A86"/>
    <w:rsid w:val="002A1770"/>
    <w:rsid w:val="002A17CA"/>
    <w:rsid w:val="002A1F1B"/>
    <w:rsid w:val="002A2C77"/>
    <w:rsid w:val="002A2F69"/>
    <w:rsid w:val="002A63E0"/>
    <w:rsid w:val="002A77E9"/>
    <w:rsid w:val="002B00D0"/>
    <w:rsid w:val="002B04E2"/>
    <w:rsid w:val="002B0C3D"/>
    <w:rsid w:val="002B25DA"/>
    <w:rsid w:val="002B577B"/>
    <w:rsid w:val="002B6448"/>
    <w:rsid w:val="002B786A"/>
    <w:rsid w:val="002C0313"/>
    <w:rsid w:val="002C11E6"/>
    <w:rsid w:val="002C1C58"/>
    <w:rsid w:val="002C2395"/>
    <w:rsid w:val="002C51FA"/>
    <w:rsid w:val="002C5C73"/>
    <w:rsid w:val="002C622D"/>
    <w:rsid w:val="002C66C7"/>
    <w:rsid w:val="002C6BF3"/>
    <w:rsid w:val="002C6EB6"/>
    <w:rsid w:val="002C731D"/>
    <w:rsid w:val="002D1C8E"/>
    <w:rsid w:val="002D2410"/>
    <w:rsid w:val="002D3EB2"/>
    <w:rsid w:val="002D61D9"/>
    <w:rsid w:val="002D671E"/>
    <w:rsid w:val="002D6C01"/>
    <w:rsid w:val="002D6FB0"/>
    <w:rsid w:val="002D72C1"/>
    <w:rsid w:val="002D7A3E"/>
    <w:rsid w:val="002D7D5E"/>
    <w:rsid w:val="002D7EB0"/>
    <w:rsid w:val="002E3CBA"/>
    <w:rsid w:val="002E73F7"/>
    <w:rsid w:val="002F0824"/>
    <w:rsid w:val="002F1609"/>
    <w:rsid w:val="002F2583"/>
    <w:rsid w:val="002F26EF"/>
    <w:rsid w:val="002F2DA3"/>
    <w:rsid w:val="002F31A2"/>
    <w:rsid w:val="002F457A"/>
    <w:rsid w:val="002F563C"/>
    <w:rsid w:val="002F6625"/>
    <w:rsid w:val="002F7EE1"/>
    <w:rsid w:val="00300B0B"/>
    <w:rsid w:val="00300D2E"/>
    <w:rsid w:val="00301800"/>
    <w:rsid w:val="0030339C"/>
    <w:rsid w:val="003045E0"/>
    <w:rsid w:val="0030464E"/>
    <w:rsid w:val="00305201"/>
    <w:rsid w:val="00305987"/>
    <w:rsid w:val="0030636F"/>
    <w:rsid w:val="00307D4D"/>
    <w:rsid w:val="00310C04"/>
    <w:rsid w:val="00310FA9"/>
    <w:rsid w:val="00312275"/>
    <w:rsid w:val="00312661"/>
    <w:rsid w:val="00315FC5"/>
    <w:rsid w:val="00316CFF"/>
    <w:rsid w:val="00317EFF"/>
    <w:rsid w:val="0031D54F"/>
    <w:rsid w:val="00320A6E"/>
    <w:rsid w:val="00320C27"/>
    <w:rsid w:val="00320D3C"/>
    <w:rsid w:val="00321019"/>
    <w:rsid w:val="00321DB5"/>
    <w:rsid w:val="00325954"/>
    <w:rsid w:val="00326141"/>
    <w:rsid w:val="00327AD6"/>
    <w:rsid w:val="0033304F"/>
    <w:rsid w:val="0033314E"/>
    <w:rsid w:val="0033690B"/>
    <w:rsid w:val="00342878"/>
    <w:rsid w:val="00342DC8"/>
    <w:rsid w:val="00343C2A"/>
    <w:rsid w:val="00344154"/>
    <w:rsid w:val="00345587"/>
    <w:rsid w:val="003504FE"/>
    <w:rsid w:val="0035097C"/>
    <w:rsid w:val="00351040"/>
    <w:rsid w:val="00352318"/>
    <w:rsid w:val="00354C2D"/>
    <w:rsid w:val="0036011B"/>
    <w:rsid w:val="003609A1"/>
    <w:rsid w:val="0036131F"/>
    <w:rsid w:val="003624A0"/>
    <w:rsid w:val="003636B6"/>
    <w:rsid w:val="003639BA"/>
    <w:rsid w:val="003640BE"/>
    <w:rsid w:val="003652CD"/>
    <w:rsid w:val="00365563"/>
    <w:rsid w:val="00366C92"/>
    <w:rsid w:val="003707F5"/>
    <w:rsid w:val="00373822"/>
    <w:rsid w:val="00373E4B"/>
    <w:rsid w:val="00374B1A"/>
    <w:rsid w:val="00375A07"/>
    <w:rsid w:val="0037651A"/>
    <w:rsid w:val="00376573"/>
    <w:rsid w:val="00376A2D"/>
    <w:rsid w:val="00381027"/>
    <w:rsid w:val="00381DCE"/>
    <w:rsid w:val="003856F5"/>
    <w:rsid w:val="00385873"/>
    <w:rsid w:val="00385AFD"/>
    <w:rsid w:val="00386E50"/>
    <w:rsid w:val="003873A3"/>
    <w:rsid w:val="00387BCF"/>
    <w:rsid w:val="00390624"/>
    <w:rsid w:val="00391F50"/>
    <w:rsid w:val="00392D76"/>
    <w:rsid w:val="00392F5D"/>
    <w:rsid w:val="00393E85"/>
    <w:rsid w:val="00393FA3"/>
    <w:rsid w:val="003954F1"/>
    <w:rsid w:val="003975DA"/>
    <w:rsid w:val="003A07BD"/>
    <w:rsid w:val="003A0AE0"/>
    <w:rsid w:val="003A1301"/>
    <w:rsid w:val="003A18FB"/>
    <w:rsid w:val="003A1E83"/>
    <w:rsid w:val="003A20E0"/>
    <w:rsid w:val="003A2904"/>
    <w:rsid w:val="003A5337"/>
    <w:rsid w:val="003A6BAE"/>
    <w:rsid w:val="003A6D5A"/>
    <w:rsid w:val="003A76D4"/>
    <w:rsid w:val="003A79EF"/>
    <w:rsid w:val="003A7D27"/>
    <w:rsid w:val="003B0314"/>
    <w:rsid w:val="003B0843"/>
    <w:rsid w:val="003B1AD3"/>
    <w:rsid w:val="003B3247"/>
    <w:rsid w:val="003B5397"/>
    <w:rsid w:val="003C07CD"/>
    <w:rsid w:val="003C0C7C"/>
    <w:rsid w:val="003C3824"/>
    <w:rsid w:val="003C4044"/>
    <w:rsid w:val="003C4B1A"/>
    <w:rsid w:val="003C5477"/>
    <w:rsid w:val="003C6EAB"/>
    <w:rsid w:val="003D00F2"/>
    <w:rsid w:val="003D2C43"/>
    <w:rsid w:val="003D2F04"/>
    <w:rsid w:val="003D36D5"/>
    <w:rsid w:val="003D3A24"/>
    <w:rsid w:val="003D428C"/>
    <w:rsid w:val="003D660D"/>
    <w:rsid w:val="003D6D31"/>
    <w:rsid w:val="003D7AA1"/>
    <w:rsid w:val="003E1F3A"/>
    <w:rsid w:val="003E2099"/>
    <w:rsid w:val="003E2C94"/>
    <w:rsid w:val="003E3E73"/>
    <w:rsid w:val="003E4FF0"/>
    <w:rsid w:val="003E55ED"/>
    <w:rsid w:val="003E57FE"/>
    <w:rsid w:val="003E69F1"/>
    <w:rsid w:val="003E6AA1"/>
    <w:rsid w:val="003E7FFA"/>
    <w:rsid w:val="003F0464"/>
    <w:rsid w:val="003F135C"/>
    <w:rsid w:val="003F1600"/>
    <w:rsid w:val="003F1E9C"/>
    <w:rsid w:val="003F3E95"/>
    <w:rsid w:val="003F5356"/>
    <w:rsid w:val="003F585F"/>
    <w:rsid w:val="003F6FEF"/>
    <w:rsid w:val="004008BD"/>
    <w:rsid w:val="00401D30"/>
    <w:rsid w:val="00402047"/>
    <w:rsid w:val="00402D6F"/>
    <w:rsid w:val="00402F21"/>
    <w:rsid w:val="00403236"/>
    <w:rsid w:val="00403AE7"/>
    <w:rsid w:val="004042D8"/>
    <w:rsid w:val="00405D81"/>
    <w:rsid w:val="004066DA"/>
    <w:rsid w:val="00406E4E"/>
    <w:rsid w:val="00407ED9"/>
    <w:rsid w:val="00414702"/>
    <w:rsid w:val="0041791E"/>
    <w:rsid w:val="00420465"/>
    <w:rsid w:val="004210D4"/>
    <w:rsid w:val="004213F1"/>
    <w:rsid w:val="00423231"/>
    <w:rsid w:val="00425469"/>
    <w:rsid w:val="004258B5"/>
    <w:rsid w:val="00425A45"/>
    <w:rsid w:val="00426099"/>
    <w:rsid w:val="00427510"/>
    <w:rsid w:val="0042797F"/>
    <w:rsid w:val="00431F4C"/>
    <w:rsid w:val="00433490"/>
    <w:rsid w:val="00433A4F"/>
    <w:rsid w:val="00433E99"/>
    <w:rsid w:val="0043617C"/>
    <w:rsid w:val="004367C5"/>
    <w:rsid w:val="004372C9"/>
    <w:rsid w:val="004372D1"/>
    <w:rsid w:val="00437EC0"/>
    <w:rsid w:val="004412CE"/>
    <w:rsid w:val="00441F84"/>
    <w:rsid w:val="004422D1"/>
    <w:rsid w:val="00443FE9"/>
    <w:rsid w:val="00444443"/>
    <w:rsid w:val="00444E8C"/>
    <w:rsid w:val="00446113"/>
    <w:rsid w:val="00446B9E"/>
    <w:rsid w:val="004471CC"/>
    <w:rsid w:val="00451D8B"/>
    <w:rsid w:val="004528A4"/>
    <w:rsid w:val="00453F49"/>
    <w:rsid w:val="00454040"/>
    <w:rsid w:val="00454739"/>
    <w:rsid w:val="00454BF8"/>
    <w:rsid w:val="0045658A"/>
    <w:rsid w:val="0045736B"/>
    <w:rsid w:val="004609BE"/>
    <w:rsid w:val="0046114A"/>
    <w:rsid w:val="0046132D"/>
    <w:rsid w:val="00461461"/>
    <w:rsid w:val="004629D6"/>
    <w:rsid w:val="00462DA6"/>
    <w:rsid w:val="00463D6D"/>
    <w:rsid w:val="00466881"/>
    <w:rsid w:val="00466AE6"/>
    <w:rsid w:val="00470893"/>
    <w:rsid w:val="00470D75"/>
    <w:rsid w:val="0047219E"/>
    <w:rsid w:val="0047220D"/>
    <w:rsid w:val="00472C86"/>
    <w:rsid w:val="00472E97"/>
    <w:rsid w:val="00473E89"/>
    <w:rsid w:val="004742DC"/>
    <w:rsid w:val="004746E4"/>
    <w:rsid w:val="00477C2D"/>
    <w:rsid w:val="00480193"/>
    <w:rsid w:val="00480FEA"/>
    <w:rsid w:val="00482ADF"/>
    <w:rsid w:val="004832B3"/>
    <w:rsid w:val="0048348F"/>
    <w:rsid w:val="00483ACE"/>
    <w:rsid w:val="004846E4"/>
    <w:rsid w:val="004853C6"/>
    <w:rsid w:val="004860FC"/>
    <w:rsid w:val="0049075A"/>
    <w:rsid w:val="0049158F"/>
    <w:rsid w:val="004918E4"/>
    <w:rsid w:val="00491B08"/>
    <w:rsid w:val="00492869"/>
    <w:rsid w:val="0049437B"/>
    <w:rsid w:val="00494C08"/>
    <w:rsid w:val="0049529C"/>
    <w:rsid w:val="00497112"/>
    <w:rsid w:val="0049779A"/>
    <w:rsid w:val="00497FC0"/>
    <w:rsid w:val="004A1327"/>
    <w:rsid w:val="004A17C0"/>
    <w:rsid w:val="004A29D7"/>
    <w:rsid w:val="004A4100"/>
    <w:rsid w:val="004A45ED"/>
    <w:rsid w:val="004A49D9"/>
    <w:rsid w:val="004A5DCF"/>
    <w:rsid w:val="004A6F98"/>
    <w:rsid w:val="004B18D9"/>
    <w:rsid w:val="004B1B64"/>
    <w:rsid w:val="004B2B0E"/>
    <w:rsid w:val="004B32F5"/>
    <w:rsid w:val="004B3845"/>
    <w:rsid w:val="004B492F"/>
    <w:rsid w:val="004B4B5F"/>
    <w:rsid w:val="004B57EE"/>
    <w:rsid w:val="004B79F4"/>
    <w:rsid w:val="004C039A"/>
    <w:rsid w:val="004C06FA"/>
    <w:rsid w:val="004C0728"/>
    <w:rsid w:val="004C19C6"/>
    <w:rsid w:val="004C1C54"/>
    <w:rsid w:val="004C1ECA"/>
    <w:rsid w:val="004C22B3"/>
    <w:rsid w:val="004C316D"/>
    <w:rsid w:val="004C4080"/>
    <w:rsid w:val="004C47F2"/>
    <w:rsid w:val="004C6D36"/>
    <w:rsid w:val="004D093B"/>
    <w:rsid w:val="004D16B3"/>
    <w:rsid w:val="004D1E88"/>
    <w:rsid w:val="004D1EDB"/>
    <w:rsid w:val="004D21D6"/>
    <w:rsid w:val="004D2988"/>
    <w:rsid w:val="004D500F"/>
    <w:rsid w:val="004D5AE7"/>
    <w:rsid w:val="004D5F0E"/>
    <w:rsid w:val="004D5F3E"/>
    <w:rsid w:val="004D7BC9"/>
    <w:rsid w:val="004E185C"/>
    <w:rsid w:val="004E262B"/>
    <w:rsid w:val="004E382F"/>
    <w:rsid w:val="004E4190"/>
    <w:rsid w:val="004E5D44"/>
    <w:rsid w:val="004F07D5"/>
    <w:rsid w:val="004F184B"/>
    <w:rsid w:val="004F24D3"/>
    <w:rsid w:val="004F29FA"/>
    <w:rsid w:val="004F2AED"/>
    <w:rsid w:val="004F2F2C"/>
    <w:rsid w:val="004F388E"/>
    <w:rsid w:val="004F4CE1"/>
    <w:rsid w:val="004F5EEF"/>
    <w:rsid w:val="004F63C5"/>
    <w:rsid w:val="00501164"/>
    <w:rsid w:val="00502B1E"/>
    <w:rsid w:val="0050538D"/>
    <w:rsid w:val="00506192"/>
    <w:rsid w:val="00506CB1"/>
    <w:rsid w:val="0051066E"/>
    <w:rsid w:val="00510A23"/>
    <w:rsid w:val="00512B93"/>
    <w:rsid w:val="00513D3D"/>
    <w:rsid w:val="00515625"/>
    <w:rsid w:val="00521732"/>
    <w:rsid w:val="00521918"/>
    <w:rsid w:val="005219B0"/>
    <w:rsid w:val="00521C6C"/>
    <w:rsid w:val="005221E3"/>
    <w:rsid w:val="00523167"/>
    <w:rsid w:val="005240AF"/>
    <w:rsid w:val="005243A0"/>
    <w:rsid w:val="00526C83"/>
    <w:rsid w:val="00527620"/>
    <w:rsid w:val="005277C1"/>
    <w:rsid w:val="0052793A"/>
    <w:rsid w:val="00530471"/>
    <w:rsid w:val="00531F1A"/>
    <w:rsid w:val="005338B1"/>
    <w:rsid w:val="00535E6D"/>
    <w:rsid w:val="00536276"/>
    <w:rsid w:val="00536AAD"/>
    <w:rsid w:val="00546FDB"/>
    <w:rsid w:val="00547383"/>
    <w:rsid w:val="00547698"/>
    <w:rsid w:val="00550BE6"/>
    <w:rsid w:val="00552854"/>
    <w:rsid w:val="00553DA1"/>
    <w:rsid w:val="005555FD"/>
    <w:rsid w:val="0055720F"/>
    <w:rsid w:val="005608DF"/>
    <w:rsid w:val="00562070"/>
    <w:rsid w:val="00562585"/>
    <w:rsid w:val="00562EF4"/>
    <w:rsid w:val="00562FC7"/>
    <w:rsid w:val="00563A86"/>
    <w:rsid w:val="00564085"/>
    <w:rsid w:val="005643C5"/>
    <w:rsid w:val="00564932"/>
    <w:rsid w:val="005666CF"/>
    <w:rsid w:val="005670AC"/>
    <w:rsid w:val="005706D7"/>
    <w:rsid w:val="00571215"/>
    <w:rsid w:val="0057296F"/>
    <w:rsid w:val="00573427"/>
    <w:rsid w:val="0057346D"/>
    <w:rsid w:val="00573722"/>
    <w:rsid w:val="00573CAB"/>
    <w:rsid w:val="0057462F"/>
    <w:rsid w:val="00576B11"/>
    <w:rsid w:val="00576E5D"/>
    <w:rsid w:val="00577636"/>
    <w:rsid w:val="005777BD"/>
    <w:rsid w:val="0058234B"/>
    <w:rsid w:val="005823AB"/>
    <w:rsid w:val="00584218"/>
    <w:rsid w:val="0058438B"/>
    <w:rsid w:val="0058611F"/>
    <w:rsid w:val="00586B2E"/>
    <w:rsid w:val="0059090D"/>
    <w:rsid w:val="00590F65"/>
    <w:rsid w:val="00592689"/>
    <w:rsid w:val="00592A08"/>
    <w:rsid w:val="00593682"/>
    <w:rsid w:val="005939A2"/>
    <w:rsid w:val="005942A1"/>
    <w:rsid w:val="005A1BB0"/>
    <w:rsid w:val="005A1CD8"/>
    <w:rsid w:val="005A3066"/>
    <w:rsid w:val="005A755E"/>
    <w:rsid w:val="005B2088"/>
    <w:rsid w:val="005B387D"/>
    <w:rsid w:val="005C0257"/>
    <w:rsid w:val="005C0995"/>
    <w:rsid w:val="005C2404"/>
    <w:rsid w:val="005C25B1"/>
    <w:rsid w:val="005C2A5B"/>
    <w:rsid w:val="005C2E37"/>
    <w:rsid w:val="005C4137"/>
    <w:rsid w:val="005C43CA"/>
    <w:rsid w:val="005C64F1"/>
    <w:rsid w:val="005C6A29"/>
    <w:rsid w:val="005C7091"/>
    <w:rsid w:val="005C7E26"/>
    <w:rsid w:val="005D0CFE"/>
    <w:rsid w:val="005D12CB"/>
    <w:rsid w:val="005D374F"/>
    <w:rsid w:val="005D4EC2"/>
    <w:rsid w:val="005D564C"/>
    <w:rsid w:val="005D7644"/>
    <w:rsid w:val="005D7810"/>
    <w:rsid w:val="005E225D"/>
    <w:rsid w:val="005E2BCD"/>
    <w:rsid w:val="005E36C2"/>
    <w:rsid w:val="005E64D0"/>
    <w:rsid w:val="005E6DB5"/>
    <w:rsid w:val="005F081B"/>
    <w:rsid w:val="005F159A"/>
    <w:rsid w:val="005F2B68"/>
    <w:rsid w:val="005F58AC"/>
    <w:rsid w:val="005F71CC"/>
    <w:rsid w:val="00600F29"/>
    <w:rsid w:val="00601E9D"/>
    <w:rsid w:val="006022E1"/>
    <w:rsid w:val="006036B6"/>
    <w:rsid w:val="00604036"/>
    <w:rsid w:val="00604F66"/>
    <w:rsid w:val="006064C6"/>
    <w:rsid w:val="00607894"/>
    <w:rsid w:val="006109F9"/>
    <w:rsid w:val="0061642D"/>
    <w:rsid w:val="0061685A"/>
    <w:rsid w:val="00620F5A"/>
    <w:rsid w:val="00621FA4"/>
    <w:rsid w:val="00623F26"/>
    <w:rsid w:val="00625205"/>
    <w:rsid w:val="00625FF5"/>
    <w:rsid w:val="006260D5"/>
    <w:rsid w:val="00626AD5"/>
    <w:rsid w:val="0062762F"/>
    <w:rsid w:val="00630BE8"/>
    <w:rsid w:val="006336B4"/>
    <w:rsid w:val="00635296"/>
    <w:rsid w:val="006361E0"/>
    <w:rsid w:val="006371BD"/>
    <w:rsid w:val="00637DD2"/>
    <w:rsid w:val="006410B0"/>
    <w:rsid w:val="00642315"/>
    <w:rsid w:val="00642C11"/>
    <w:rsid w:val="00642CCD"/>
    <w:rsid w:val="0064361C"/>
    <w:rsid w:val="00643B6B"/>
    <w:rsid w:val="00643D4F"/>
    <w:rsid w:val="00644CE3"/>
    <w:rsid w:val="006450AA"/>
    <w:rsid w:val="006459D6"/>
    <w:rsid w:val="00646705"/>
    <w:rsid w:val="00647F06"/>
    <w:rsid w:val="006524D2"/>
    <w:rsid w:val="006559E1"/>
    <w:rsid w:val="00655CD2"/>
    <w:rsid w:val="0065659B"/>
    <w:rsid w:val="0065704E"/>
    <w:rsid w:val="00660FD9"/>
    <w:rsid w:val="00660FE7"/>
    <w:rsid w:val="006615DA"/>
    <w:rsid w:val="00662745"/>
    <w:rsid w:val="0066370F"/>
    <w:rsid w:val="00663A67"/>
    <w:rsid w:val="0066696E"/>
    <w:rsid w:val="00666ACB"/>
    <w:rsid w:val="006670F8"/>
    <w:rsid w:val="00670234"/>
    <w:rsid w:val="00671B76"/>
    <w:rsid w:val="006720AA"/>
    <w:rsid w:val="006731EE"/>
    <w:rsid w:val="00673CD3"/>
    <w:rsid w:val="00674A36"/>
    <w:rsid w:val="0067631F"/>
    <w:rsid w:val="00676EE9"/>
    <w:rsid w:val="00677A77"/>
    <w:rsid w:val="006808F7"/>
    <w:rsid w:val="00681539"/>
    <w:rsid w:val="00682EE0"/>
    <w:rsid w:val="00683782"/>
    <w:rsid w:val="006843E2"/>
    <w:rsid w:val="006850FE"/>
    <w:rsid w:val="00685A53"/>
    <w:rsid w:val="00685CE7"/>
    <w:rsid w:val="00686F5A"/>
    <w:rsid w:val="00691AA3"/>
    <w:rsid w:val="00692393"/>
    <w:rsid w:val="00696B26"/>
    <w:rsid w:val="00696DCF"/>
    <w:rsid w:val="006A0C51"/>
    <w:rsid w:val="006A0E98"/>
    <w:rsid w:val="006A1ADD"/>
    <w:rsid w:val="006A20E3"/>
    <w:rsid w:val="006A481A"/>
    <w:rsid w:val="006A5FDC"/>
    <w:rsid w:val="006A70F9"/>
    <w:rsid w:val="006B160B"/>
    <w:rsid w:val="006B20D5"/>
    <w:rsid w:val="006B2586"/>
    <w:rsid w:val="006B5072"/>
    <w:rsid w:val="006B6FE8"/>
    <w:rsid w:val="006B71B1"/>
    <w:rsid w:val="006B737B"/>
    <w:rsid w:val="006C05FD"/>
    <w:rsid w:val="006C1E32"/>
    <w:rsid w:val="006C2EE9"/>
    <w:rsid w:val="006C5DAC"/>
    <w:rsid w:val="006C5FB2"/>
    <w:rsid w:val="006C6ED9"/>
    <w:rsid w:val="006C728A"/>
    <w:rsid w:val="006D06AA"/>
    <w:rsid w:val="006D13B8"/>
    <w:rsid w:val="006D2D32"/>
    <w:rsid w:val="006D32A1"/>
    <w:rsid w:val="006D363C"/>
    <w:rsid w:val="006D520F"/>
    <w:rsid w:val="006D65D0"/>
    <w:rsid w:val="006D665B"/>
    <w:rsid w:val="006D789C"/>
    <w:rsid w:val="006E0074"/>
    <w:rsid w:val="006E0720"/>
    <w:rsid w:val="006E12E7"/>
    <w:rsid w:val="006E1AAC"/>
    <w:rsid w:val="006E1FF6"/>
    <w:rsid w:val="006E24F5"/>
    <w:rsid w:val="006E3EA8"/>
    <w:rsid w:val="006E4721"/>
    <w:rsid w:val="006E66F1"/>
    <w:rsid w:val="006E6D59"/>
    <w:rsid w:val="006E7B4D"/>
    <w:rsid w:val="006F0857"/>
    <w:rsid w:val="006F1C92"/>
    <w:rsid w:val="006F22E7"/>
    <w:rsid w:val="006F232B"/>
    <w:rsid w:val="006F2E13"/>
    <w:rsid w:val="006F5209"/>
    <w:rsid w:val="006F7D09"/>
    <w:rsid w:val="00700660"/>
    <w:rsid w:val="0070152D"/>
    <w:rsid w:val="00702259"/>
    <w:rsid w:val="00702B30"/>
    <w:rsid w:val="00702E83"/>
    <w:rsid w:val="00703101"/>
    <w:rsid w:val="007046F4"/>
    <w:rsid w:val="00704B35"/>
    <w:rsid w:val="0070534D"/>
    <w:rsid w:val="00706E96"/>
    <w:rsid w:val="00707691"/>
    <w:rsid w:val="00707AE8"/>
    <w:rsid w:val="00711603"/>
    <w:rsid w:val="00711BE0"/>
    <w:rsid w:val="00712006"/>
    <w:rsid w:val="00712737"/>
    <w:rsid w:val="0071417C"/>
    <w:rsid w:val="0071496A"/>
    <w:rsid w:val="00715031"/>
    <w:rsid w:val="00716F13"/>
    <w:rsid w:val="0072016C"/>
    <w:rsid w:val="007205E1"/>
    <w:rsid w:val="00721585"/>
    <w:rsid w:val="0072165E"/>
    <w:rsid w:val="007220A5"/>
    <w:rsid w:val="00723903"/>
    <w:rsid w:val="007245A1"/>
    <w:rsid w:val="007247FD"/>
    <w:rsid w:val="007253A3"/>
    <w:rsid w:val="007273C6"/>
    <w:rsid w:val="00727B11"/>
    <w:rsid w:val="00727CC4"/>
    <w:rsid w:val="007300DD"/>
    <w:rsid w:val="007314FB"/>
    <w:rsid w:val="00733228"/>
    <w:rsid w:val="00740A8A"/>
    <w:rsid w:val="00740E06"/>
    <w:rsid w:val="00740F38"/>
    <w:rsid w:val="007438EB"/>
    <w:rsid w:val="00743DD4"/>
    <w:rsid w:val="007452C2"/>
    <w:rsid w:val="00746400"/>
    <w:rsid w:val="00746583"/>
    <w:rsid w:val="007469A7"/>
    <w:rsid w:val="00747118"/>
    <w:rsid w:val="00751C52"/>
    <w:rsid w:val="00751F7F"/>
    <w:rsid w:val="00752AC6"/>
    <w:rsid w:val="007532E8"/>
    <w:rsid w:val="007533FD"/>
    <w:rsid w:val="00754822"/>
    <w:rsid w:val="0075499A"/>
    <w:rsid w:val="0076165B"/>
    <w:rsid w:val="0076188D"/>
    <w:rsid w:val="0076284D"/>
    <w:rsid w:val="007629A3"/>
    <w:rsid w:val="00762CD1"/>
    <w:rsid w:val="00764D30"/>
    <w:rsid w:val="00765291"/>
    <w:rsid w:val="00765643"/>
    <w:rsid w:val="00765E92"/>
    <w:rsid w:val="007678E2"/>
    <w:rsid w:val="007712A1"/>
    <w:rsid w:val="007712FB"/>
    <w:rsid w:val="007736A0"/>
    <w:rsid w:val="00773EAF"/>
    <w:rsid w:val="00775E5C"/>
    <w:rsid w:val="00776573"/>
    <w:rsid w:val="00777CAB"/>
    <w:rsid w:val="00781853"/>
    <w:rsid w:val="00782D23"/>
    <w:rsid w:val="00783914"/>
    <w:rsid w:val="00785AD1"/>
    <w:rsid w:val="0079047D"/>
    <w:rsid w:val="00791D36"/>
    <w:rsid w:val="00792755"/>
    <w:rsid w:val="00792D44"/>
    <w:rsid w:val="0079326F"/>
    <w:rsid w:val="007935B2"/>
    <w:rsid w:val="00793858"/>
    <w:rsid w:val="00794002"/>
    <w:rsid w:val="00795056"/>
    <w:rsid w:val="007953AA"/>
    <w:rsid w:val="00796AAA"/>
    <w:rsid w:val="007A15F5"/>
    <w:rsid w:val="007A6244"/>
    <w:rsid w:val="007B16D7"/>
    <w:rsid w:val="007B46C4"/>
    <w:rsid w:val="007B59FD"/>
    <w:rsid w:val="007B7C59"/>
    <w:rsid w:val="007C0AAA"/>
    <w:rsid w:val="007C0FAC"/>
    <w:rsid w:val="007C24E8"/>
    <w:rsid w:val="007C587A"/>
    <w:rsid w:val="007C7A7D"/>
    <w:rsid w:val="007C7E11"/>
    <w:rsid w:val="007D15E1"/>
    <w:rsid w:val="007D29ED"/>
    <w:rsid w:val="007D49CD"/>
    <w:rsid w:val="007D4C43"/>
    <w:rsid w:val="007D4D12"/>
    <w:rsid w:val="007D6998"/>
    <w:rsid w:val="007E1D63"/>
    <w:rsid w:val="007E3F07"/>
    <w:rsid w:val="007E497D"/>
    <w:rsid w:val="007E49F0"/>
    <w:rsid w:val="007E5671"/>
    <w:rsid w:val="007F0B7F"/>
    <w:rsid w:val="007F2019"/>
    <w:rsid w:val="007F6E97"/>
    <w:rsid w:val="007F7F4F"/>
    <w:rsid w:val="008004AC"/>
    <w:rsid w:val="008025BD"/>
    <w:rsid w:val="008034B9"/>
    <w:rsid w:val="0080421C"/>
    <w:rsid w:val="00805748"/>
    <w:rsid w:val="00806229"/>
    <w:rsid w:val="0080694B"/>
    <w:rsid w:val="00807A67"/>
    <w:rsid w:val="00811403"/>
    <w:rsid w:val="0081147B"/>
    <w:rsid w:val="0081184D"/>
    <w:rsid w:val="00813F4E"/>
    <w:rsid w:val="00815018"/>
    <w:rsid w:val="008163D9"/>
    <w:rsid w:val="00816653"/>
    <w:rsid w:val="00817891"/>
    <w:rsid w:val="00817CD7"/>
    <w:rsid w:val="00817DCF"/>
    <w:rsid w:val="0082352B"/>
    <w:rsid w:val="0082462E"/>
    <w:rsid w:val="00824F40"/>
    <w:rsid w:val="008252D4"/>
    <w:rsid w:val="00830149"/>
    <w:rsid w:val="0083015D"/>
    <w:rsid w:val="0083345C"/>
    <w:rsid w:val="00834302"/>
    <w:rsid w:val="00837CA2"/>
    <w:rsid w:val="00841704"/>
    <w:rsid w:val="0084507D"/>
    <w:rsid w:val="0084752D"/>
    <w:rsid w:val="00853416"/>
    <w:rsid w:val="00853930"/>
    <w:rsid w:val="00857088"/>
    <w:rsid w:val="0086141F"/>
    <w:rsid w:val="00861A9A"/>
    <w:rsid w:val="00862089"/>
    <w:rsid w:val="008628FC"/>
    <w:rsid w:val="008632BA"/>
    <w:rsid w:val="00863F69"/>
    <w:rsid w:val="00864137"/>
    <w:rsid w:val="00864D02"/>
    <w:rsid w:val="00865231"/>
    <w:rsid w:val="008654D5"/>
    <w:rsid w:val="00865E8D"/>
    <w:rsid w:val="00866BB5"/>
    <w:rsid w:val="00866DEF"/>
    <w:rsid w:val="00866FB6"/>
    <w:rsid w:val="008677DC"/>
    <w:rsid w:val="008727DB"/>
    <w:rsid w:val="00872F59"/>
    <w:rsid w:val="008741E0"/>
    <w:rsid w:val="00874631"/>
    <w:rsid w:val="00874E63"/>
    <w:rsid w:val="008761EB"/>
    <w:rsid w:val="00877048"/>
    <w:rsid w:val="0087751B"/>
    <w:rsid w:val="0088014A"/>
    <w:rsid w:val="00880617"/>
    <w:rsid w:val="0088119B"/>
    <w:rsid w:val="008812CB"/>
    <w:rsid w:val="008813C1"/>
    <w:rsid w:val="0088179A"/>
    <w:rsid w:val="00881879"/>
    <w:rsid w:val="0088200B"/>
    <w:rsid w:val="0088228B"/>
    <w:rsid w:val="00883326"/>
    <w:rsid w:val="008837AF"/>
    <w:rsid w:val="008863FB"/>
    <w:rsid w:val="00887BB3"/>
    <w:rsid w:val="008908DD"/>
    <w:rsid w:val="00890B33"/>
    <w:rsid w:val="00892942"/>
    <w:rsid w:val="00892F0E"/>
    <w:rsid w:val="008946DC"/>
    <w:rsid w:val="008958F6"/>
    <w:rsid w:val="00897848"/>
    <w:rsid w:val="008A0E7F"/>
    <w:rsid w:val="008A38B2"/>
    <w:rsid w:val="008A41C6"/>
    <w:rsid w:val="008A6429"/>
    <w:rsid w:val="008A7A1A"/>
    <w:rsid w:val="008B1E6E"/>
    <w:rsid w:val="008B364F"/>
    <w:rsid w:val="008B4136"/>
    <w:rsid w:val="008B5C47"/>
    <w:rsid w:val="008B6B53"/>
    <w:rsid w:val="008B6F27"/>
    <w:rsid w:val="008B74A4"/>
    <w:rsid w:val="008B750B"/>
    <w:rsid w:val="008C0A50"/>
    <w:rsid w:val="008C0E2D"/>
    <w:rsid w:val="008C58D0"/>
    <w:rsid w:val="008C59BD"/>
    <w:rsid w:val="008C6B73"/>
    <w:rsid w:val="008C6CAD"/>
    <w:rsid w:val="008D0E28"/>
    <w:rsid w:val="008D0F95"/>
    <w:rsid w:val="008D2351"/>
    <w:rsid w:val="008D2D50"/>
    <w:rsid w:val="008D515F"/>
    <w:rsid w:val="008D6C24"/>
    <w:rsid w:val="008E4678"/>
    <w:rsid w:val="008E4907"/>
    <w:rsid w:val="008E4AE4"/>
    <w:rsid w:val="008E5603"/>
    <w:rsid w:val="008E5863"/>
    <w:rsid w:val="008E7704"/>
    <w:rsid w:val="008F3459"/>
    <w:rsid w:val="008F4B28"/>
    <w:rsid w:val="008F5420"/>
    <w:rsid w:val="008F58C4"/>
    <w:rsid w:val="008F6AE0"/>
    <w:rsid w:val="00901DBE"/>
    <w:rsid w:val="009037C8"/>
    <w:rsid w:val="00904BA1"/>
    <w:rsid w:val="00910A0A"/>
    <w:rsid w:val="0091138F"/>
    <w:rsid w:val="00911B1A"/>
    <w:rsid w:val="009125A3"/>
    <w:rsid w:val="00913BBC"/>
    <w:rsid w:val="00915C2C"/>
    <w:rsid w:val="009169F1"/>
    <w:rsid w:val="00917E08"/>
    <w:rsid w:val="00920A11"/>
    <w:rsid w:val="00921DA4"/>
    <w:rsid w:val="00922444"/>
    <w:rsid w:val="00922AEF"/>
    <w:rsid w:val="009235B0"/>
    <w:rsid w:val="00924A5E"/>
    <w:rsid w:val="00924E31"/>
    <w:rsid w:val="00925462"/>
    <w:rsid w:val="00925AEC"/>
    <w:rsid w:val="00927640"/>
    <w:rsid w:val="0093041E"/>
    <w:rsid w:val="009306EC"/>
    <w:rsid w:val="00930869"/>
    <w:rsid w:val="009310CE"/>
    <w:rsid w:val="009315DE"/>
    <w:rsid w:val="0093234C"/>
    <w:rsid w:val="00932848"/>
    <w:rsid w:val="00933A3B"/>
    <w:rsid w:val="009344AB"/>
    <w:rsid w:val="00935E32"/>
    <w:rsid w:val="00936043"/>
    <w:rsid w:val="00936A24"/>
    <w:rsid w:val="0094073B"/>
    <w:rsid w:val="009410AD"/>
    <w:rsid w:val="00941428"/>
    <w:rsid w:val="009433CF"/>
    <w:rsid w:val="00944180"/>
    <w:rsid w:val="009442BD"/>
    <w:rsid w:val="00946774"/>
    <w:rsid w:val="00947030"/>
    <w:rsid w:val="0094796C"/>
    <w:rsid w:val="00950204"/>
    <w:rsid w:val="00952152"/>
    <w:rsid w:val="00953D34"/>
    <w:rsid w:val="00954661"/>
    <w:rsid w:val="00960C72"/>
    <w:rsid w:val="00961B82"/>
    <w:rsid w:val="00963F8B"/>
    <w:rsid w:val="0096421E"/>
    <w:rsid w:val="0096442C"/>
    <w:rsid w:val="00964467"/>
    <w:rsid w:val="0096642B"/>
    <w:rsid w:val="00966803"/>
    <w:rsid w:val="00967F36"/>
    <w:rsid w:val="009703DB"/>
    <w:rsid w:val="00971E12"/>
    <w:rsid w:val="00972CB7"/>
    <w:rsid w:val="009732E4"/>
    <w:rsid w:val="009739F2"/>
    <w:rsid w:val="00974112"/>
    <w:rsid w:val="00974335"/>
    <w:rsid w:val="00974880"/>
    <w:rsid w:val="00975AFF"/>
    <w:rsid w:val="0097642D"/>
    <w:rsid w:val="009773F6"/>
    <w:rsid w:val="009777DC"/>
    <w:rsid w:val="00977F06"/>
    <w:rsid w:val="00977F90"/>
    <w:rsid w:val="00980FDC"/>
    <w:rsid w:val="00982242"/>
    <w:rsid w:val="00982B30"/>
    <w:rsid w:val="00982D68"/>
    <w:rsid w:val="00984CF7"/>
    <w:rsid w:val="00984EA5"/>
    <w:rsid w:val="00986900"/>
    <w:rsid w:val="00986B52"/>
    <w:rsid w:val="00986BF2"/>
    <w:rsid w:val="00990815"/>
    <w:rsid w:val="00990EC1"/>
    <w:rsid w:val="00991955"/>
    <w:rsid w:val="00992AB5"/>
    <w:rsid w:val="00997A6E"/>
    <w:rsid w:val="009A1A49"/>
    <w:rsid w:val="009A4C46"/>
    <w:rsid w:val="009A5EC1"/>
    <w:rsid w:val="009A71EE"/>
    <w:rsid w:val="009B075A"/>
    <w:rsid w:val="009B237B"/>
    <w:rsid w:val="009B424B"/>
    <w:rsid w:val="009B6207"/>
    <w:rsid w:val="009C0007"/>
    <w:rsid w:val="009C04E2"/>
    <w:rsid w:val="009C0574"/>
    <w:rsid w:val="009C114B"/>
    <w:rsid w:val="009C1197"/>
    <w:rsid w:val="009C287E"/>
    <w:rsid w:val="009C483C"/>
    <w:rsid w:val="009C7B78"/>
    <w:rsid w:val="009D0D08"/>
    <w:rsid w:val="009D2009"/>
    <w:rsid w:val="009D2D68"/>
    <w:rsid w:val="009D3FC6"/>
    <w:rsid w:val="009D44EA"/>
    <w:rsid w:val="009D62FC"/>
    <w:rsid w:val="009D66C8"/>
    <w:rsid w:val="009D7084"/>
    <w:rsid w:val="009D7CFC"/>
    <w:rsid w:val="009E3202"/>
    <w:rsid w:val="009F1CC5"/>
    <w:rsid w:val="009F3B16"/>
    <w:rsid w:val="009F5007"/>
    <w:rsid w:val="009F5A8B"/>
    <w:rsid w:val="009F6587"/>
    <w:rsid w:val="009F70E6"/>
    <w:rsid w:val="009F77FD"/>
    <w:rsid w:val="00A002AF"/>
    <w:rsid w:val="00A00494"/>
    <w:rsid w:val="00A02223"/>
    <w:rsid w:val="00A03FBC"/>
    <w:rsid w:val="00A06B4B"/>
    <w:rsid w:val="00A10819"/>
    <w:rsid w:val="00A10B1E"/>
    <w:rsid w:val="00A119EA"/>
    <w:rsid w:val="00A12518"/>
    <w:rsid w:val="00A13621"/>
    <w:rsid w:val="00A142D3"/>
    <w:rsid w:val="00A17DA6"/>
    <w:rsid w:val="00A2004A"/>
    <w:rsid w:val="00A20C0F"/>
    <w:rsid w:val="00A20D0A"/>
    <w:rsid w:val="00A215DE"/>
    <w:rsid w:val="00A21906"/>
    <w:rsid w:val="00A21DDF"/>
    <w:rsid w:val="00A23A5D"/>
    <w:rsid w:val="00A24633"/>
    <w:rsid w:val="00A25279"/>
    <w:rsid w:val="00A25E1A"/>
    <w:rsid w:val="00A27274"/>
    <w:rsid w:val="00A27679"/>
    <w:rsid w:val="00A27A80"/>
    <w:rsid w:val="00A30BC2"/>
    <w:rsid w:val="00A31D99"/>
    <w:rsid w:val="00A333E9"/>
    <w:rsid w:val="00A335FD"/>
    <w:rsid w:val="00A34842"/>
    <w:rsid w:val="00A34EAD"/>
    <w:rsid w:val="00A354D3"/>
    <w:rsid w:val="00A41F22"/>
    <w:rsid w:val="00A42546"/>
    <w:rsid w:val="00A435B2"/>
    <w:rsid w:val="00A4398B"/>
    <w:rsid w:val="00A44A17"/>
    <w:rsid w:val="00A505F2"/>
    <w:rsid w:val="00A56E5B"/>
    <w:rsid w:val="00A645E8"/>
    <w:rsid w:val="00A65A16"/>
    <w:rsid w:val="00A66A93"/>
    <w:rsid w:val="00A67B64"/>
    <w:rsid w:val="00A712F0"/>
    <w:rsid w:val="00A73B10"/>
    <w:rsid w:val="00A73D81"/>
    <w:rsid w:val="00A740C6"/>
    <w:rsid w:val="00A75C00"/>
    <w:rsid w:val="00A763B6"/>
    <w:rsid w:val="00A767FC"/>
    <w:rsid w:val="00A7699A"/>
    <w:rsid w:val="00A76B4F"/>
    <w:rsid w:val="00A7792D"/>
    <w:rsid w:val="00A77E62"/>
    <w:rsid w:val="00A802E6"/>
    <w:rsid w:val="00A811AC"/>
    <w:rsid w:val="00A82288"/>
    <w:rsid w:val="00A82F82"/>
    <w:rsid w:val="00A84764"/>
    <w:rsid w:val="00A868D8"/>
    <w:rsid w:val="00A8692B"/>
    <w:rsid w:val="00A869B4"/>
    <w:rsid w:val="00A86A01"/>
    <w:rsid w:val="00A872F8"/>
    <w:rsid w:val="00A874F9"/>
    <w:rsid w:val="00A87916"/>
    <w:rsid w:val="00A87996"/>
    <w:rsid w:val="00A9201D"/>
    <w:rsid w:val="00A93881"/>
    <w:rsid w:val="00A944CF"/>
    <w:rsid w:val="00A95519"/>
    <w:rsid w:val="00A97309"/>
    <w:rsid w:val="00AA17EA"/>
    <w:rsid w:val="00AA2E38"/>
    <w:rsid w:val="00AA32C0"/>
    <w:rsid w:val="00AA3F2A"/>
    <w:rsid w:val="00AA5B3B"/>
    <w:rsid w:val="00AA65DA"/>
    <w:rsid w:val="00AA667C"/>
    <w:rsid w:val="00AA6C1A"/>
    <w:rsid w:val="00AB17F2"/>
    <w:rsid w:val="00AB3E72"/>
    <w:rsid w:val="00AB43B5"/>
    <w:rsid w:val="00AB5F24"/>
    <w:rsid w:val="00AB628B"/>
    <w:rsid w:val="00AB69FB"/>
    <w:rsid w:val="00AB6A65"/>
    <w:rsid w:val="00AC01AD"/>
    <w:rsid w:val="00AC0646"/>
    <w:rsid w:val="00AC1248"/>
    <w:rsid w:val="00AC174E"/>
    <w:rsid w:val="00AC3247"/>
    <w:rsid w:val="00AC5EB6"/>
    <w:rsid w:val="00AC703E"/>
    <w:rsid w:val="00AD0AFC"/>
    <w:rsid w:val="00AD2334"/>
    <w:rsid w:val="00AD3523"/>
    <w:rsid w:val="00AD3B14"/>
    <w:rsid w:val="00AD4757"/>
    <w:rsid w:val="00AD5154"/>
    <w:rsid w:val="00AD52E4"/>
    <w:rsid w:val="00AD61C3"/>
    <w:rsid w:val="00AD73FF"/>
    <w:rsid w:val="00AE0F51"/>
    <w:rsid w:val="00AE2596"/>
    <w:rsid w:val="00AE2EBF"/>
    <w:rsid w:val="00AE592F"/>
    <w:rsid w:val="00AE5C09"/>
    <w:rsid w:val="00AE67C2"/>
    <w:rsid w:val="00AE6D95"/>
    <w:rsid w:val="00AE6EFA"/>
    <w:rsid w:val="00AF017B"/>
    <w:rsid w:val="00AF0DA3"/>
    <w:rsid w:val="00AF18FB"/>
    <w:rsid w:val="00AF1A9F"/>
    <w:rsid w:val="00AF30B6"/>
    <w:rsid w:val="00AF4986"/>
    <w:rsid w:val="00AF504B"/>
    <w:rsid w:val="00AF52C8"/>
    <w:rsid w:val="00B00424"/>
    <w:rsid w:val="00B0146C"/>
    <w:rsid w:val="00B025FB"/>
    <w:rsid w:val="00B033C8"/>
    <w:rsid w:val="00B05BC3"/>
    <w:rsid w:val="00B079A0"/>
    <w:rsid w:val="00B07CDC"/>
    <w:rsid w:val="00B10573"/>
    <w:rsid w:val="00B11D3C"/>
    <w:rsid w:val="00B12224"/>
    <w:rsid w:val="00B13092"/>
    <w:rsid w:val="00B1314E"/>
    <w:rsid w:val="00B135C7"/>
    <w:rsid w:val="00B13AD5"/>
    <w:rsid w:val="00B156AE"/>
    <w:rsid w:val="00B15EC9"/>
    <w:rsid w:val="00B16A2C"/>
    <w:rsid w:val="00B1712E"/>
    <w:rsid w:val="00B17AFD"/>
    <w:rsid w:val="00B17B20"/>
    <w:rsid w:val="00B20804"/>
    <w:rsid w:val="00B21D3F"/>
    <w:rsid w:val="00B24242"/>
    <w:rsid w:val="00B24746"/>
    <w:rsid w:val="00B2486A"/>
    <w:rsid w:val="00B31C67"/>
    <w:rsid w:val="00B352D5"/>
    <w:rsid w:val="00B35F6A"/>
    <w:rsid w:val="00B375E7"/>
    <w:rsid w:val="00B37DE4"/>
    <w:rsid w:val="00B40604"/>
    <w:rsid w:val="00B43B2E"/>
    <w:rsid w:val="00B44263"/>
    <w:rsid w:val="00B4501B"/>
    <w:rsid w:val="00B453E5"/>
    <w:rsid w:val="00B461A0"/>
    <w:rsid w:val="00B46508"/>
    <w:rsid w:val="00B50938"/>
    <w:rsid w:val="00B50E21"/>
    <w:rsid w:val="00B53E13"/>
    <w:rsid w:val="00B54A34"/>
    <w:rsid w:val="00B54FCE"/>
    <w:rsid w:val="00B55FAD"/>
    <w:rsid w:val="00B5626D"/>
    <w:rsid w:val="00B61740"/>
    <w:rsid w:val="00B61988"/>
    <w:rsid w:val="00B6414B"/>
    <w:rsid w:val="00B6453E"/>
    <w:rsid w:val="00B65DA5"/>
    <w:rsid w:val="00B66AED"/>
    <w:rsid w:val="00B701D1"/>
    <w:rsid w:val="00B71FAE"/>
    <w:rsid w:val="00B74ED9"/>
    <w:rsid w:val="00B768DE"/>
    <w:rsid w:val="00B77238"/>
    <w:rsid w:val="00B81E05"/>
    <w:rsid w:val="00B82D3F"/>
    <w:rsid w:val="00B83BE1"/>
    <w:rsid w:val="00B8566E"/>
    <w:rsid w:val="00B85673"/>
    <w:rsid w:val="00B86483"/>
    <w:rsid w:val="00B9034A"/>
    <w:rsid w:val="00B9124F"/>
    <w:rsid w:val="00B914C9"/>
    <w:rsid w:val="00B91A37"/>
    <w:rsid w:val="00B96AB2"/>
    <w:rsid w:val="00B96F9F"/>
    <w:rsid w:val="00BA0AEB"/>
    <w:rsid w:val="00BA5094"/>
    <w:rsid w:val="00BA5554"/>
    <w:rsid w:val="00BA6C2A"/>
    <w:rsid w:val="00BA73E6"/>
    <w:rsid w:val="00BA761C"/>
    <w:rsid w:val="00BB0DF8"/>
    <w:rsid w:val="00BB2EF5"/>
    <w:rsid w:val="00BB4041"/>
    <w:rsid w:val="00BB6348"/>
    <w:rsid w:val="00BB6ABB"/>
    <w:rsid w:val="00BB7246"/>
    <w:rsid w:val="00BC0F8C"/>
    <w:rsid w:val="00BC121D"/>
    <w:rsid w:val="00BC1F15"/>
    <w:rsid w:val="00BC316E"/>
    <w:rsid w:val="00BC4A1B"/>
    <w:rsid w:val="00BC6B71"/>
    <w:rsid w:val="00BC75A3"/>
    <w:rsid w:val="00BC7D36"/>
    <w:rsid w:val="00BD10A3"/>
    <w:rsid w:val="00BD15A8"/>
    <w:rsid w:val="00BD2FE3"/>
    <w:rsid w:val="00BD38E7"/>
    <w:rsid w:val="00BD4346"/>
    <w:rsid w:val="00BD66A6"/>
    <w:rsid w:val="00BD678B"/>
    <w:rsid w:val="00BD7F91"/>
    <w:rsid w:val="00BE03CE"/>
    <w:rsid w:val="00BE15CC"/>
    <w:rsid w:val="00BE2B2A"/>
    <w:rsid w:val="00BE2DD2"/>
    <w:rsid w:val="00BE2F56"/>
    <w:rsid w:val="00BE3017"/>
    <w:rsid w:val="00BE3B6D"/>
    <w:rsid w:val="00BE41C3"/>
    <w:rsid w:val="00BE4748"/>
    <w:rsid w:val="00BE5A57"/>
    <w:rsid w:val="00BF0A3D"/>
    <w:rsid w:val="00BF0C85"/>
    <w:rsid w:val="00BF3711"/>
    <w:rsid w:val="00BF4B1D"/>
    <w:rsid w:val="00BF6337"/>
    <w:rsid w:val="00BF6BF6"/>
    <w:rsid w:val="00BF71B3"/>
    <w:rsid w:val="00BF7A5C"/>
    <w:rsid w:val="00C005E2"/>
    <w:rsid w:val="00C0077D"/>
    <w:rsid w:val="00C00981"/>
    <w:rsid w:val="00C01CB1"/>
    <w:rsid w:val="00C03556"/>
    <w:rsid w:val="00C04FED"/>
    <w:rsid w:val="00C0563B"/>
    <w:rsid w:val="00C1007D"/>
    <w:rsid w:val="00C119D6"/>
    <w:rsid w:val="00C11A44"/>
    <w:rsid w:val="00C123D1"/>
    <w:rsid w:val="00C1337C"/>
    <w:rsid w:val="00C153C5"/>
    <w:rsid w:val="00C168CA"/>
    <w:rsid w:val="00C16B7A"/>
    <w:rsid w:val="00C16DAF"/>
    <w:rsid w:val="00C16F7F"/>
    <w:rsid w:val="00C17373"/>
    <w:rsid w:val="00C1789B"/>
    <w:rsid w:val="00C20122"/>
    <w:rsid w:val="00C21280"/>
    <w:rsid w:val="00C215EF"/>
    <w:rsid w:val="00C216FF"/>
    <w:rsid w:val="00C22E04"/>
    <w:rsid w:val="00C23566"/>
    <w:rsid w:val="00C238FC"/>
    <w:rsid w:val="00C27A56"/>
    <w:rsid w:val="00C3141D"/>
    <w:rsid w:val="00C31700"/>
    <w:rsid w:val="00C3191B"/>
    <w:rsid w:val="00C335FD"/>
    <w:rsid w:val="00C357E9"/>
    <w:rsid w:val="00C35928"/>
    <w:rsid w:val="00C35DAD"/>
    <w:rsid w:val="00C3628C"/>
    <w:rsid w:val="00C365F6"/>
    <w:rsid w:val="00C4100A"/>
    <w:rsid w:val="00C42ED9"/>
    <w:rsid w:val="00C44068"/>
    <w:rsid w:val="00C45626"/>
    <w:rsid w:val="00C45962"/>
    <w:rsid w:val="00C45B6A"/>
    <w:rsid w:val="00C46C63"/>
    <w:rsid w:val="00C46F59"/>
    <w:rsid w:val="00C53762"/>
    <w:rsid w:val="00C53C00"/>
    <w:rsid w:val="00C53C6E"/>
    <w:rsid w:val="00C5513D"/>
    <w:rsid w:val="00C5593D"/>
    <w:rsid w:val="00C618E8"/>
    <w:rsid w:val="00C625D1"/>
    <w:rsid w:val="00C6345D"/>
    <w:rsid w:val="00C63CFB"/>
    <w:rsid w:val="00C644AC"/>
    <w:rsid w:val="00C64B17"/>
    <w:rsid w:val="00C65D1D"/>
    <w:rsid w:val="00C73CC4"/>
    <w:rsid w:val="00C76330"/>
    <w:rsid w:val="00C76A71"/>
    <w:rsid w:val="00C76EEC"/>
    <w:rsid w:val="00C77F77"/>
    <w:rsid w:val="00C80204"/>
    <w:rsid w:val="00C806F5"/>
    <w:rsid w:val="00C80867"/>
    <w:rsid w:val="00C81B30"/>
    <w:rsid w:val="00C81ED9"/>
    <w:rsid w:val="00C83196"/>
    <w:rsid w:val="00C8680E"/>
    <w:rsid w:val="00C9063A"/>
    <w:rsid w:val="00C90E9E"/>
    <w:rsid w:val="00C93473"/>
    <w:rsid w:val="00C93BB4"/>
    <w:rsid w:val="00C966CE"/>
    <w:rsid w:val="00C97DC0"/>
    <w:rsid w:val="00CA035B"/>
    <w:rsid w:val="00CA0A03"/>
    <w:rsid w:val="00CA17AC"/>
    <w:rsid w:val="00CA1D7B"/>
    <w:rsid w:val="00CA2ABF"/>
    <w:rsid w:val="00CA3688"/>
    <w:rsid w:val="00CA3C9E"/>
    <w:rsid w:val="00CA41BD"/>
    <w:rsid w:val="00CA58DF"/>
    <w:rsid w:val="00CA5B8B"/>
    <w:rsid w:val="00CB08B4"/>
    <w:rsid w:val="00CB101D"/>
    <w:rsid w:val="00CB1FEC"/>
    <w:rsid w:val="00CB25BC"/>
    <w:rsid w:val="00CB3DAC"/>
    <w:rsid w:val="00CB402B"/>
    <w:rsid w:val="00CB4DB6"/>
    <w:rsid w:val="00CC1CE1"/>
    <w:rsid w:val="00CC2302"/>
    <w:rsid w:val="00CC3253"/>
    <w:rsid w:val="00CC3E7D"/>
    <w:rsid w:val="00CC4199"/>
    <w:rsid w:val="00CC738D"/>
    <w:rsid w:val="00CC7BCB"/>
    <w:rsid w:val="00CD1B69"/>
    <w:rsid w:val="00CD2C0D"/>
    <w:rsid w:val="00CD4B8A"/>
    <w:rsid w:val="00CD5700"/>
    <w:rsid w:val="00CD6553"/>
    <w:rsid w:val="00CD6814"/>
    <w:rsid w:val="00CD6B52"/>
    <w:rsid w:val="00CD6C60"/>
    <w:rsid w:val="00CE087F"/>
    <w:rsid w:val="00CE2544"/>
    <w:rsid w:val="00CE2A11"/>
    <w:rsid w:val="00CE2B91"/>
    <w:rsid w:val="00CE65FD"/>
    <w:rsid w:val="00CF2BC1"/>
    <w:rsid w:val="00CF386A"/>
    <w:rsid w:val="00CF6BE8"/>
    <w:rsid w:val="00CF6D75"/>
    <w:rsid w:val="00CF70F4"/>
    <w:rsid w:val="00CF7877"/>
    <w:rsid w:val="00D020E4"/>
    <w:rsid w:val="00D03180"/>
    <w:rsid w:val="00D03A2A"/>
    <w:rsid w:val="00D03CBA"/>
    <w:rsid w:val="00D048F5"/>
    <w:rsid w:val="00D04940"/>
    <w:rsid w:val="00D04A93"/>
    <w:rsid w:val="00D110A1"/>
    <w:rsid w:val="00D11165"/>
    <w:rsid w:val="00D11CC8"/>
    <w:rsid w:val="00D12817"/>
    <w:rsid w:val="00D157BF"/>
    <w:rsid w:val="00D16FB8"/>
    <w:rsid w:val="00D231CB"/>
    <w:rsid w:val="00D248CC"/>
    <w:rsid w:val="00D24D0C"/>
    <w:rsid w:val="00D27878"/>
    <w:rsid w:val="00D325E4"/>
    <w:rsid w:val="00D32BF2"/>
    <w:rsid w:val="00D33402"/>
    <w:rsid w:val="00D3402A"/>
    <w:rsid w:val="00D34880"/>
    <w:rsid w:val="00D356F0"/>
    <w:rsid w:val="00D35C11"/>
    <w:rsid w:val="00D35FD3"/>
    <w:rsid w:val="00D363D5"/>
    <w:rsid w:val="00D36A86"/>
    <w:rsid w:val="00D40FA1"/>
    <w:rsid w:val="00D42D71"/>
    <w:rsid w:val="00D4453B"/>
    <w:rsid w:val="00D467E6"/>
    <w:rsid w:val="00D47D67"/>
    <w:rsid w:val="00D50326"/>
    <w:rsid w:val="00D50556"/>
    <w:rsid w:val="00D5074C"/>
    <w:rsid w:val="00D53BA0"/>
    <w:rsid w:val="00D547E9"/>
    <w:rsid w:val="00D553CA"/>
    <w:rsid w:val="00D55802"/>
    <w:rsid w:val="00D55C03"/>
    <w:rsid w:val="00D57506"/>
    <w:rsid w:val="00D622F4"/>
    <w:rsid w:val="00D62998"/>
    <w:rsid w:val="00D64CF9"/>
    <w:rsid w:val="00D65A8E"/>
    <w:rsid w:val="00D66801"/>
    <w:rsid w:val="00D668F3"/>
    <w:rsid w:val="00D66DA3"/>
    <w:rsid w:val="00D677BE"/>
    <w:rsid w:val="00D70AE4"/>
    <w:rsid w:val="00D70BE4"/>
    <w:rsid w:val="00D74022"/>
    <w:rsid w:val="00D7507C"/>
    <w:rsid w:val="00D752C4"/>
    <w:rsid w:val="00D75CF3"/>
    <w:rsid w:val="00D76651"/>
    <w:rsid w:val="00D76A08"/>
    <w:rsid w:val="00D7762F"/>
    <w:rsid w:val="00D814D5"/>
    <w:rsid w:val="00D81B48"/>
    <w:rsid w:val="00D82D03"/>
    <w:rsid w:val="00D832D2"/>
    <w:rsid w:val="00D836BD"/>
    <w:rsid w:val="00D83BD6"/>
    <w:rsid w:val="00D847E3"/>
    <w:rsid w:val="00D84C3B"/>
    <w:rsid w:val="00D864D0"/>
    <w:rsid w:val="00D8777A"/>
    <w:rsid w:val="00D8778B"/>
    <w:rsid w:val="00D94F65"/>
    <w:rsid w:val="00D9761A"/>
    <w:rsid w:val="00D97BB4"/>
    <w:rsid w:val="00D97BE1"/>
    <w:rsid w:val="00DA0E5C"/>
    <w:rsid w:val="00DA198F"/>
    <w:rsid w:val="00DA199F"/>
    <w:rsid w:val="00DA1D76"/>
    <w:rsid w:val="00DA3551"/>
    <w:rsid w:val="00DA3C00"/>
    <w:rsid w:val="00DA5FB5"/>
    <w:rsid w:val="00DA6B30"/>
    <w:rsid w:val="00DB0414"/>
    <w:rsid w:val="00DB0653"/>
    <w:rsid w:val="00DB0F81"/>
    <w:rsid w:val="00DB289C"/>
    <w:rsid w:val="00DB486A"/>
    <w:rsid w:val="00DB4D71"/>
    <w:rsid w:val="00DB4EB6"/>
    <w:rsid w:val="00DB59D7"/>
    <w:rsid w:val="00DB68C3"/>
    <w:rsid w:val="00DC04F0"/>
    <w:rsid w:val="00DC1AB0"/>
    <w:rsid w:val="00DD2C50"/>
    <w:rsid w:val="00DD34F9"/>
    <w:rsid w:val="00DE0491"/>
    <w:rsid w:val="00DE27F3"/>
    <w:rsid w:val="00DE291B"/>
    <w:rsid w:val="00DE3E50"/>
    <w:rsid w:val="00DE7B82"/>
    <w:rsid w:val="00DF0F83"/>
    <w:rsid w:val="00DF14FA"/>
    <w:rsid w:val="00DF25C3"/>
    <w:rsid w:val="00DF2A6B"/>
    <w:rsid w:val="00DF326E"/>
    <w:rsid w:val="00DF3633"/>
    <w:rsid w:val="00DF3ACF"/>
    <w:rsid w:val="00DF3E4E"/>
    <w:rsid w:val="00DF798B"/>
    <w:rsid w:val="00E00F87"/>
    <w:rsid w:val="00E016BE"/>
    <w:rsid w:val="00E018E7"/>
    <w:rsid w:val="00E0266B"/>
    <w:rsid w:val="00E03A1D"/>
    <w:rsid w:val="00E04C67"/>
    <w:rsid w:val="00E05EB3"/>
    <w:rsid w:val="00E07129"/>
    <w:rsid w:val="00E07C9D"/>
    <w:rsid w:val="00E106C9"/>
    <w:rsid w:val="00E10D50"/>
    <w:rsid w:val="00E11C21"/>
    <w:rsid w:val="00E156D7"/>
    <w:rsid w:val="00E174BA"/>
    <w:rsid w:val="00E20AA9"/>
    <w:rsid w:val="00E22DB0"/>
    <w:rsid w:val="00E245C0"/>
    <w:rsid w:val="00E2476B"/>
    <w:rsid w:val="00E24B48"/>
    <w:rsid w:val="00E25B0B"/>
    <w:rsid w:val="00E25B1A"/>
    <w:rsid w:val="00E26261"/>
    <w:rsid w:val="00E302B0"/>
    <w:rsid w:val="00E31601"/>
    <w:rsid w:val="00E31B93"/>
    <w:rsid w:val="00E330A9"/>
    <w:rsid w:val="00E3333C"/>
    <w:rsid w:val="00E33CD2"/>
    <w:rsid w:val="00E34409"/>
    <w:rsid w:val="00E3532F"/>
    <w:rsid w:val="00E35AB9"/>
    <w:rsid w:val="00E35EB6"/>
    <w:rsid w:val="00E406D4"/>
    <w:rsid w:val="00E40704"/>
    <w:rsid w:val="00E412F7"/>
    <w:rsid w:val="00E4131E"/>
    <w:rsid w:val="00E42283"/>
    <w:rsid w:val="00E42EDE"/>
    <w:rsid w:val="00E44BB0"/>
    <w:rsid w:val="00E44D58"/>
    <w:rsid w:val="00E45DFD"/>
    <w:rsid w:val="00E460EA"/>
    <w:rsid w:val="00E467C7"/>
    <w:rsid w:val="00E46FB1"/>
    <w:rsid w:val="00E473CC"/>
    <w:rsid w:val="00E476CA"/>
    <w:rsid w:val="00E5098D"/>
    <w:rsid w:val="00E516F2"/>
    <w:rsid w:val="00E5246B"/>
    <w:rsid w:val="00E52DD3"/>
    <w:rsid w:val="00E551E3"/>
    <w:rsid w:val="00E555F7"/>
    <w:rsid w:val="00E55A61"/>
    <w:rsid w:val="00E618C3"/>
    <w:rsid w:val="00E631EA"/>
    <w:rsid w:val="00E65FF4"/>
    <w:rsid w:val="00E71809"/>
    <w:rsid w:val="00E71F01"/>
    <w:rsid w:val="00E72B0F"/>
    <w:rsid w:val="00E7326F"/>
    <w:rsid w:val="00E74609"/>
    <w:rsid w:val="00E77AD3"/>
    <w:rsid w:val="00E837B7"/>
    <w:rsid w:val="00E853B8"/>
    <w:rsid w:val="00E86489"/>
    <w:rsid w:val="00E86A94"/>
    <w:rsid w:val="00E86E18"/>
    <w:rsid w:val="00E87F3E"/>
    <w:rsid w:val="00E90366"/>
    <w:rsid w:val="00E909CC"/>
    <w:rsid w:val="00E914D1"/>
    <w:rsid w:val="00E9255D"/>
    <w:rsid w:val="00E93210"/>
    <w:rsid w:val="00E94771"/>
    <w:rsid w:val="00E963BC"/>
    <w:rsid w:val="00EA0E1E"/>
    <w:rsid w:val="00EA233F"/>
    <w:rsid w:val="00EA4420"/>
    <w:rsid w:val="00EA7446"/>
    <w:rsid w:val="00EB02B4"/>
    <w:rsid w:val="00EB14C6"/>
    <w:rsid w:val="00EB2733"/>
    <w:rsid w:val="00EB27A7"/>
    <w:rsid w:val="00EB31CF"/>
    <w:rsid w:val="00EB4014"/>
    <w:rsid w:val="00EB5395"/>
    <w:rsid w:val="00EB613C"/>
    <w:rsid w:val="00EB61CA"/>
    <w:rsid w:val="00EB6F6F"/>
    <w:rsid w:val="00EB7CAB"/>
    <w:rsid w:val="00EC141D"/>
    <w:rsid w:val="00EC39D2"/>
    <w:rsid w:val="00EC4286"/>
    <w:rsid w:val="00EC5CC4"/>
    <w:rsid w:val="00EC6A29"/>
    <w:rsid w:val="00EC6C21"/>
    <w:rsid w:val="00ED3017"/>
    <w:rsid w:val="00ED44FE"/>
    <w:rsid w:val="00ED4EFC"/>
    <w:rsid w:val="00ED4F2E"/>
    <w:rsid w:val="00ED7ED5"/>
    <w:rsid w:val="00EE3309"/>
    <w:rsid w:val="00EE47A0"/>
    <w:rsid w:val="00EE7142"/>
    <w:rsid w:val="00EE7656"/>
    <w:rsid w:val="00EF03D9"/>
    <w:rsid w:val="00EF08AF"/>
    <w:rsid w:val="00EF197E"/>
    <w:rsid w:val="00EF3DED"/>
    <w:rsid w:val="00EF6C57"/>
    <w:rsid w:val="00F0207C"/>
    <w:rsid w:val="00F02526"/>
    <w:rsid w:val="00F03B32"/>
    <w:rsid w:val="00F040F6"/>
    <w:rsid w:val="00F05270"/>
    <w:rsid w:val="00F066E9"/>
    <w:rsid w:val="00F0758A"/>
    <w:rsid w:val="00F077E1"/>
    <w:rsid w:val="00F078EF"/>
    <w:rsid w:val="00F0795F"/>
    <w:rsid w:val="00F07A44"/>
    <w:rsid w:val="00F12500"/>
    <w:rsid w:val="00F12CB3"/>
    <w:rsid w:val="00F1498A"/>
    <w:rsid w:val="00F16349"/>
    <w:rsid w:val="00F17E3C"/>
    <w:rsid w:val="00F22262"/>
    <w:rsid w:val="00F24CE6"/>
    <w:rsid w:val="00F24EB5"/>
    <w:rsid w:val="00F250E8"/>
    <w:rsid w:val="00F26059"/>
    <w:rsid w:val="00F26D9A"/>
    <w:rsid w:val="00F27278"/>
    <w:rsid w:val="00F30767"/>
    <w:rsid w:val="00F30EE5"/>
    <w:rsid w:val="00F334D3"/>
    <w:rsid w:val="00F339D9"/>
    <w:rsid w:val="00F34786"/>
    <w:rsid w:val="00F34BFF"/>
    <w:rsid w:val="00F3638D"/>
    <w:rsid w:val="00F376BB"/>
    <w:rsid w:val="00F4007C"/>
    <w:rsid w:val="00F4027A"/>
    <w:rsid w:val="00F40413"/>
    <w:rsid w:val="00F4255B"/>
    <w:rsid w:val="00F43181"/>
    <w:rsid w:val="00F434DB"/>
    <w:rsid w:val="00F43C5C"/>
    <w:rsid w:val="00F443DC"/>
    <w:rsid w:val="00F445CB"/>
    <w:rsid w:val="00F44F66"/>
    <w:rsid w:val="00F45DDF"/>
    <w:rsid w:val="00F50648"/>
    <w:rsid w:val="00F51074"/>
    <w:rsid w:val="00F52542"/>
    <w:rsid w:val="00F532F2"/>
    <w:rsid w:val="00F53A47"/>
    <w:rsid w:val="00F5503A"/>
    <w:rsid w:val="00F55C2C"/>
    <w:rsid w:val="00F60829"/>
    <w:rsid w:val="00F6094A"/>
    <w:rsid w:val="00F60F7A"/>
    <w:rsid w:val="00F62536"/>
    <w:rsid w:val="00F6425C"/>
    <w:rsid w:val="00F642D7"/>
    <w:rsid w:val="00F66CF0"/>
    <w:rsid w:val="00F70B52"/>
    <w:rsid w:val="00F7215A"/>
    <w:rsid w:val="00F7295C"/>
    <w:rsid w:val="00F768C6"/>
    <w:rsid w:val="00F769AF"/>
    <w:rsid w:val="00F76AC4"/>
    <w:rsid w:val="00F77AAC"/>
    <w:rsid w:val="00F80300"/>
    <w:rsid w:val="00F80345"/>
    <w:rsid w:val="00F80A9D"/>
    <w:rsid w:val="00F80F2F"/>
    <w:rsid w:val="00F81FA1"/>
    <w:rsid w:val="00F844EA"/>
    <w:rsid w:val="00F868D5"/>
    <w:rsid w:val="00F8699A"/>
    <w:rsid w:val="00F8750B"/>
    <w:rsid w:val="00F90B55"/>
    <w:rsid w:val="00F92A77"/>
    <w:rsid w:val="00F92EA7"/>
    <w:rsid w:val="00F931C8"/>
    <w:rsid w:val="00F94F73"/>
    <w:rsid w:val="00F9660B"/>
    <w:rsid w:val="00F96E60"/>
    <w:rsid w:val="00F973ED"/>
    <w:rsid w:val="00F97975"/>
    <w:rsid w:val="00FA14C6"/>
    <w:rsid w:val="00FA3796"/>
    <w:rsid w:val="00FA3E1F"/>
    <w:rsid w:val="00FA6B4B"/>
    <w:rsid w:val="00FA6BA6"/>
    <w:rsid w:val="00FA7232"/>
    <w:rsid w:val="00FA7DBB"/>
    <w:rsid w:val="00FB2688"/>
    <w:rsid w:val="00FB2DAF"/>
    <w:rsid w:val="00FB3265"/>
    <w:rsid w:val="00FB71CE"/>
    <w:rsid w:val="00FC24E3"/>
    <w:rsid w:val="00FC4494"/>
    <w:rsid w:val="00FC45F4"/>
    <w:rsid w:val="00FC52C4"/>
    <w:rsid w:val="00FC5A04"/>
    <w:rsid w:val="00FC5F63"/>
    <w:rsid w:val="00FC79EA"/>
    <w:rsid w:val="00FC7A5A"/>
    <w:rsid w:val="00FD0561"/>
    <w:rsid w:val="00FD111B"/>
    <w:rsid w:val="00FD14C7"/>
    <w:rsid w:val="00FD2E2B"/>
    <w:rsid w:val="00FD373F"/>
    <w:rsid w:val="00FD38C9"/>
    <w:rsid w:val="00FD4008"/>
    <w:rsid w:val="00FD6CB8"/>
    <w:rsid w:val="00FE1F0C"/>
    <w:rsid w:val="00FE240C"/>
    <w:rsid w:val="00FE2A09"/>
    <w:rsid w:val="00FE3B71"/>
    <w:rsid w:val="00FE6F9A"/>
    <w:rsid w:val="00FE753F"/>
    <w:rsid w:val="00FE79C5"/>
    <w:rsid w:val="00FE7C73"/>
    <w:rsid w:val="00FE7DC1"/>
    <w:rsid w:val="00FF04AA"/>
    <w:rsid w:val="00FF0EBD"/>
    <w:rsid w:val="00FF1704"/>
    <w:rsid w:val="00FF1851"/>
    <w:rsid w:val="00FF1BA4"/>
    <w:rsid w:val="00FF1C01"/>
    <w:rsid w:val="00FF2697"/>
    <w:rsid w:val="00FF3126"/>
    <w:rsid w:val="00FF65B7"/>
    <w:rsid w:val="00FF7365"/>
    <w:rsid w:val="00FF7BD4"/>
    <w:rsid w:val="016FE92D"/>
    <w:rsid w:val="018508AD"/>
    <w:rsid w:val="01C74E0C"/>
    <w:rsid w:val="01ED53E6"/>
    <w:rsid w:val="0211653A"/>
    <w:rsid w:val="02219803"/>
    <w:rsid w:val="0229CFBB"/>
    <w:rsid w:val="022D4AD0"/>
    <w:rsid w:val="02457211"/>
    <w:rsid w:val="02715C6F"/>
    <w:rsid w:val="027AF6A8"/>
    <w:rsid w:val="028021F3"/>
    <w:rsid w:val="02E51727"/>
    <w:rsid w:val="0301C449"/>
    <w:rsid w:val="0378C91A"/>
    <w:rsid w:val="038D2816"/>
    <w:rsid w:val="046CB532"/>
    <w:rsid w:val="048A3B65"/>
    <w:rsid w:val="049D7DC7"/>
    <w:rsid w:val="04B35E4A"/>
    <w:rsid w:val="05651C57"/>
    <w:rsid w:val="0566FE28"/>
    <w:rsid w:val="0579CF13"/>
    <w:rsid w:val="05EA36DE"/>
    <w:rsid w:val="05F02E90"/>
    <w:rsid w:val="063D40F0"/>
    <w:rsid w:val="066D2C70"/>
    <w:rsid w:val="06CE3034"/>
    <w:rsid w:val="06F173CB"/>
    <w:rsid w:val="07103FEA"/>
    <w:rsid w:val="07105B57"/>
    <w:rsid w:val="0740B226"/>
    <w:rsid w:val="0764135A"/>
    <w:rsid w:val="0785A2DC"/>
    <w:rsid w:val="0799480F"/>
    <w:rsid w:val="079F32B6"/>
    <w:rsid w:val="0815A7A0"/>
    <w:rsid w:val="08533CF2"/>
    <w:rsid w:val="0860960A"/>
    <w:rsid w:val="08A34ACE"/>
    <w:rsid w:val="08C77596"/>
    <w:rsid w:val="08E5EEE5"/>
    <w:rsid w:val="0926F769"/>
    <w:rsid w:val="094666A5"/>
    <w:rsid w:val="09639E00"/>
    <w:rsid w:val="098B3692"/>
    <w:rsid w:val="09C8A997"/>
    <w:rsid w:val="09D85862"/>
    <w:rsid w:val="09F422AC"/>
    <w:rsid w:val="0A050C90"/>
    <w:rsid w:val="0A0E046B"/>
    <w:rsid w:val="0A2AC0B5"/>
    <w:rsid w:val="0A5ECBBC"/>
    <w:rsid w:val="0A684127"/>
    <w:rsid w:val="0AC1CB92"/>
    <w:rsid w:val="0AC6AA99"/>
    <w:rsid w:val="0AD1A0FE"/>
    <w:rsid w:val="0AD78FC5"/>
    <w:rsid w:val="0AE7952D"/>
    <w:rsid w:val="0B6D846E"/>
    <w:rsid w:val="0B9B4E88"/>
    <w:rsid w:val="0BA93628"/>
    <w:rsid w:val="0BAA0B29"/>
    <w:rsid w:val="0BB1246B"/>
    <w:rsid w:val="0BB4E488"/>
    <w:rsid w:val="0BF3EA01"/>
    <w:rsid w:val="0C501F8A"/>
    <w:rsid w:val="0C617FD3"/>
    <w:rsid w:val="0CC89495"/>
    <w:rsid w:val="0CE396B2"/>
    <w:rsid w:val="0D119053"/>
    <w:rsid w:val="0D45A52D"/>
    <w:rsid w:val="0D481882"/>
    <w:rsid w:val="0DEB884C"/>
    <w:rsid w:val="0E114B9E"/>
    <w:rsid w:val="0E66C670"/>
    <w:rsid w:val="0E71B78D"/>
    <w:rsid w:val="0E9CFF21"/>
    <w:rsid w:val="0EA93D0C"/>
    <w:rsid w:val="0EAD60B4"/>
    <w:rsid w:val="0EB480CA"/>
    <w:rsid w:val="0EFF3012"/>
    <w:rsid w:val="0F117CCF"/>
    <w:rsid w:val="0FD151E9"/>
    <w:rsid w:val="101EEE5E"/>
    <w:rsid w:val="10742B0D"/>
    <w:rsid w:val="1088FF75"/>
    <w:rsid w:val="108B0510"/>
    <w:rsid w:val="10AA605D"/>
    <w:rsid w:val="10D29241"/>
    <w:rsid w:val="11117376"/>
    <w:rsid w:val="111A2751"/>
    <w:rsid w:val="11E61907"/>
    <w:rsid w:val="12498A78"/>
    <w:rsid w:val="12958011"/>
    <w:rsid w:val="12DDD7E7"/>
    <w:rsid w:val="12E0D3F7"/>
    <w:rsid w:val="1316E98C"/>
    <w:rsid w:val="13476740"/>
    <w:rsid w:val="1402CF37"/>
    <w:rsid w:val="140C7E61"/>
    <w:rsid w:val="145D8813"/>
    <w:rsid w:val="1474716F"/>
    <w:rsid w:val="14A66FB8"/>
    <w:rsid w:val="14B599CE"/>
    <w:rsid w:val="14E277BD"/>
    <w:rsid w:val="158EC291"/>
    <w:rsid w:val="15E7A11D"/>
    <w:rsid w:val="15FB5BB6"/>
    <w:rsid w:val="165BBB4D"/>
    <w:rsid w:val="16A366C8"/>
    <w:rsid w:val="1723ADD8"/>
    <w:rsid w:val="17747886"/>
    <w:rsid w:val="1811FB31"/>
    <w:rsid w:val="18225409"/>
    <w:rsid w:val="183B4C2B"/>
    <w:rsid w:val="1868862A"/>
    <w:rsid w:val="18AC6A33"/>
    <w:rsid w:val="18AD625C"/>
    <w:rsid w:val="19252783"/>
    <w:rsid w:val="1943C536"/>
    <w:rsid w:val="19642217"/>
    <w:rsid w:val="19958C1F"/>
    <w:rsid w:val="1998FF79"/>
    <w:rsid w:val="19D861FB"/>
    <w:rsid w:val="1A3068E8"/>
    <w:rsid w:val="1A70AC82"/>
    <w:rsid w:val="1AA90315"/>
    <w:rsid w:val="1AADA154"/>
    <w:rsid w:val="1AF6EA3C"/>
    <w:rsid w:val="1B073145"/>
    <w:rsid w:val="1B094775"/>
    <w:rsid w:val="1BB60470"/>
    <w:rsid w:val="1BF2D314"/>
    <w:rsid w:val="1C148390"/>
    <w:rsid w:val="1C4D2E0B"/>
    <w:rsid w:val="1C654FEB"/>
    <w:rsid w:val="1CD3B2A4"/>
    <w:rsid w:val="1D183D66"/>
    <w:rsid w:val="1D321490"/>
    <w:rsid w:val="1D6B45BC"/>
    <w:rsid w:val="1DE641C1"/>
    <w:rsid w:val="1DF70936"/>
    <w:rsid w:val="1E1F404C"/>
    <w:rsid w:val="1E275DEE"/>
    <w:rsid w:val="1E54566B"/>
    <w:rsid w:val="1E845F2F"/>
    <w:rsid w:val="1EE501E4"/>
    <w:rsid w:val="1F2F426C"/>
    <w:rsid w:val="1F489A05"/>
    <w:rsid w:val="202CDB3B"/>
    <w:rsid w:val="206B7E05"/>
    <w:rsid w:val="207B0FCE"/>
    <w:rsid w:val="2099D479"/>
    <w:rsid w:val="20BB7431"/>
    <w:rsid w:val="20C98E7D"/>
    <w:rsid w:val="20CC5C43"/>
    <w:rsid w:val="20F098CB"/>
    <w:rsid w:val="21007B92"/>
    <w:rsid w:val="211C06F9"/>
    <w:rsid w:val="211DEDE5"/>
    <w:rsid w:val="215EC217"/>
    <w:rsid w:val="21872810"/>
    <w:rsid w:val="21D0EDBE"/>
    <w:rsid w:val="22015866"/>
    <w:rsid w:val="22612E03"/>
    <w:rsid w:val="22A186A9"/>
    <w:rsid w:val="22AB39B3"/>
    <w:rsid w:val="236A28A8"/>
    <w:rsid w:val="23B3B26C"/>
    <w:rsid w:val="23BB9F7A"/>
    <w:rsid w:val="24060A5B"/>
    <w:rsid w:val="244A812F"/>
    <w:rsid w:val="247F70BF"/>
    <w:rsid w:val="248AA308"/>
    <w:rsid w:val="24DA2901"/>
    <w:rsid w:val="24EEE2FC"/>
    <w:rsid w:val="24FE3DE2"/>
    <w:rsid w:val="260D4B0C"/>
    <w:rsid w:val="260F3F7D"/>
    <w:rsid w:val="2635FC17"/>
    <w:rsid w:val="265F02FD"/>
    <w:rsid w:val="268A08FA"/>
    <w:rsid w:val="26F9B6B9"/>
    <w:rsid w:val="27018094"/>
    <w:rsid w:val="2738DA52"/>
    <w:rsid w:val="27D8FA4D"/>
    <w:rsid w:val="27EB8F44"/>
    <w:rsid w:val="28331C88"/>
    <w:rsid w:val="28333B2E"/>
    <w:rsid w:val="28364EE1"/>
    <w:rsid w:val="28385AC6"/>
    <w:rsid w:val="283E1A2E"/>
    <w:rsid w:val="2890775C"/>
    <w:rsid w:val="289AC6A1"/>
    <w:rsid w:val="28CA8391"/>
    <w:rsid w:val="28CCA578"/>
    <w:rsid w:val="290C475C"/>
    <w:rsid w:val="2921A421"/>
    <w:rsid w:val="2943DC1E"/>
    <w:rsid w:val="297B4DBA"/>
    <w:rsid w:val="29A8A475"/>
    <w:rsid w:val="29DCDBB9"/>
    <w:rsid w:val="2A42BC12"/>
    <w:rsid w:val="2A4EEE77"/>
    <w:rsid w:val="2A58B403"/>
    <w:rsid w:val="2A72AC37"/>
    <w:rsid w:val="2ACAB8FC"/>
    <w:rsid w:val="2B465E11"/>
    <w:rsid w:val="2B72B39D"/>
    <w:rsid w:val="2B829A5A"/>
    <w:rsid w:val="2B9B7A74"/>
    <w:rsid w:val="2C0D5CF8"/>
    <w:rsid w:val="2C27FD2C"/>
    <w:rsid w:val="2C916876"/>
    <w:rsid w:val="2CCB76D5"/>
    <w:rsid w:val="2CD0E562"/>
    <w:rsid w:val="2D4DF328"/>
    <w:rsid w:val="2D88A218"/>
    <w:rsid w:val="2DAC208E"/>
    <w:rsid w:val="2E14527E"/>
    <w:rsid w:val="2E4F7B85"/>
    <w:rsid w:val="2E89A8F1"/>
    <w:rsid w:val="2F014CBC"/>
    <w:rsid w:val="2F24ED72"/>
    <w:rsid w:val="2F7FEA6E"/>
    <w:rsid w:val="30611BA2"/>
    <w:rsid w:val="308AE6F1"/>
    <w:rsid w:val="308FC8C9"/>
    <w:rsid w:val="30BE3789"/>
    <w:rsid w:val="30C2D73D"/>
    <w:rsid w:val="30E80746"/>
    <w:rsid w:val="317BAEAE"/>
    <w:rsid w:val="3187F157"/>
    <w:rsid w:val="31A335C6"/>
    <w:rsid w:val="31CD8A26"/>
    <w:rsid w:val="31DDCEA9"/>
    <w:rsid w:val="31ECC5EC"/>
    <w:rsid w:val="327688B8"/>
    <w:rsid w:val="3282A7B3"/>
    <w:rsid w:val="32990654"/>
    <w:rsid w:val="32E171F0"/>
    <w:rsid w:val="332F8D22"/>
    <w:rsid w:val="33340594"/>
    <w:rsid w:val="334A1E5E"/>
    <w:rsid w:val="33FBE874"/>
    <w:rsid w:val="3403BA93"/>
    <w:rsid w:val="34177299"/>
    <w:rsid w:val="34337EC5"/>
    <w:rsid w:val="3446809A"/>
    <w:rsid w:val="34502BED"/>
    <w:rsid w:val="348E8FA7"/>
    <w:rsid w:val="34922B89"/>
    <w:rsid w:val="34B40178"/>
    <w:rsid w:val="34BF3662"/>
    <w:rsid w:val="34C98CBB"/>
    <w:rsid w:val="34DA172E"/>
    <w:rsid w:val="34F15AED"/>
    <w:rsid w:val="351237F4"/>
    <w:rsid w:val="3528AA86"/>
    <w:rsid w:val="3557288A"/>
    <w:rsid w:val="355848C6"/>
    <w:rsid w:val="35DAC22E"/>
    <w:rsid w:val="36014EC1"/>
    <w:rsid w:val="367FA3B4"/>
    <w:rsid w:val="36F8F094"/>
    <w:rsid w:val="37078FA0"/>
    <w:rsid w:val="3723EBF7"/>
    <w:rsid w:val="374E86D2"/>
    <w:rsid w:val="37761391"/>
    <w:rsid w:val="37AFD572"/>
    <w:rsid w:val="37DE9141"/>
    <w:rsid w:val="37E30DD0"/>
    <w:rsid w:val="380C4DF6"/>
    <w:rsid w:val="381B7415"/>
    <w:rsid w:val="383E4D54"/>
    <w:rsid w:val="388D16A5"/>
    <w:rsid w:val="3938CFF3"/>
    <w:rsid w:val="39A83A22"/>
    <w:rsid w:val="39BF068F"/>
    <w:rsid w:val="39DE4CB6"/>
    <w:rsid w:val="39FD21E7"/>
    <w:rsid w:val="3A00E1C6"/>
    <w:rsid w:val="3A712433"/>
    <w:rsid w:val="3A748AD6"/>
    <w:rsid w:val="3A766888"/>
    <w:rsid w:val="3A87C772"/>
    <w:rsid w:val="3A968500"/>
    <w:rsid w:val="3A9DBD63"/>
    <w:rsid w:val="3AC8D2EA"/>
    <w:rsid w:val="3AC8D414"/>
    <w:rsid w:val="3B777D73"/>
    <w:rsid w:val="3B882A07"/>
    <w:rsid w:val="3BEAA2EC"/>
    <w:rsid w:val="3BEE5AC0"/>
    <w:rsid w:val="3C377714"/>
    <w:rsid w:val="3C9EEEF8"/>
    <w:rsid w:val="3CA3AB96"/>
    <w:rsid w:val="3CCA8587"/>
    <w:rsid w:val="3D5233FC"/>
    <w:rsid w:val="3D8D882C"/>
    <w:rsid w:val="3DA17556"/>
    <w:rsid w:val="3DBA109F"/>
    <w:rsid w:val="3E938895"/>
    <w:rsid w:val="3E9C6CAB"/>
    <w:rsid w:val="3EE3F2AB"/>
    <w:rsid w:val="3F29DDDB"/>
    <w:rsid w:val="3F33BB07"/>
    <w:rsid w:val="3F45DB05"/>
    <w:rsid w:val="3FC9A51C"/>
    <w:rsid w:val="3FCD1D1B"/>
    <w:rsid w:val="3FD23EA2"/>
    <w:rsid w:val="3FE46A59"/>
    <w:rsid w:val="3FEA2066"/>
    <w:rsid w:val="409CBBB1"/>
    <w:rsid w:val="409DE7D8"/>
    <w:rsid w:val="40B3CC10"/>
    <w:rsid w:val="40BFBF2D"/>
    <w:rsid w:val="40C64951"/>
    <w:rsid w:val="414F6D87"/>
    <w:rsid w:val="415D9E29"/>
    <w:rsid w:val="415F32B1"/>
    <w:rsid w:val="41A864B0"/>
    <w:rsid w:val="41D274DF"/>
    <w:rsid w:val="422BA21F"/>
    <w:rsid w:val="4231ECEC"/>
    <w:rsid w:val="4303D7FC"/>
    <w:rsid w:val="43292712"/>
    <w:rsid w:val="436CDA1C"/>
    <w:rsid w:val="43709CC0"/>
    <w:rsid w:val="43D0BE1F"/>
    <w:rsid w:val="43EBBDF4"/>
    <w:rsid w:val="44294088"/>
    <w:rsid w:val="4443E76C"/>
    <w:rsid w:val="44C3BB2B"/>
    <w:rsid w:val="451BD409"/>
    <w:rsid w:val="45AD55AD"/>
    <w:rsid w:val="45F46558"/>
    <w:rsid w:val="45F6B0EC"/>
    <w:rsid w:val="46B02D56"/>
    <w:rsid w:val="46BE4280"/>
    <w:rsid w:val="46F71FAA"/>
    <w:rsid w:val="46FD7184"/>
    <w:rsid w:val="4728F4F9"/>
    <w:rsid w:val="4729091C"/>
    <w:rsid w:val="47947985"/>
    <w:rsid w:val="48951305"/>
    <w:rsid w:val="48C431FE"/>
    <w:rsid w:val="48CB3C9A"/>
    <w:rsid w:val="48F98BB7"/>
    <w:rsid w:val="49865156"/>
    <w:rsid w:val="49A0DBE2"/>
    <w:rsid w:val="49F6AD8B"/>
    <w:rsid w:val="4A2A75D0"/>
    <w:rsid w:val="4A2D7032"/>
    <w:rsid w:val="4A4306C1"/>
    <w:rsid w:val="4A51F8DB"/>
    <w:rsid w:val="4AC8E459"/>
    <w:rsid w:val="4AE54414"/>
    <w:rsid w:val="4B53E614"/>
    <w:rsid w:val="4BBA30EA"/>
    <w:rsid w:val="4C0B72BF"/>
    <w:rsid w:val="4C4DE0FD"/>
    <w:rsid w:val="4C505B38"/>
    <w:rsid w:val="4CFFB91E"/>
    <w:rsid w:val="4D03896C"/>
    <w:rsid w:val="4D04C0AF"/>
    <w:rsid w:val="4D1A684F"/>
    <w:rsid w:val="4D656607"/>
    <w:rsid w:val="4D6C7E81"/>
    <w:rsid w:val="4D7F2243"/>
    <w:rsid w:val="4DA3DBA5"/>
    <w:rsid w:val="4DB92B74"/>
    <w:rsid w:val="4E14C832"/>
    <w:rsid w:val="4E2CE1EE"/>
    <w:rsid w:val="4E35668E"/>
    <w:rsid w:val="4E70CCB3"/>
    <w:rsid w:val="4E808CAA"/>
    <w:rsid w:val="4F15EA0E"/>
    <w:rsid w:val="4F631B1C"/>
    <w:rsid w:val="4FB8B406"/>
    <w:rsid w:val="4FCF094E"/>
    <w:rsid w:val="500F1989"/>
    <w:rsid w:val="50D7FEE9"/>
    <w:rsid w:val="5129597C"/>
    <w:rsid w:val="5186AE89"/>
    <w:rsid w:val="51B18394"/>
    <w:rsid w:val="51C804EA"/>
    <w:rsid w:val="51CF933C"/>
    <w:rsid w:val="51ED44E2"/>
    <w:rsid w:val="5203CD67"/>
    <w:rsid w:val="52070002"/>
    <w:rsid w:val="52093A6E"/>
    <w:rsid w:val="523773C6"/>
    <w:rsid w:val="524AE444"/>
    <w:rsid w:val="52816677"/>
    <w:rsid w:val="528965DA"/>
    <w:rsid w:val="535CFFBA"/>
    <w:rsid w:val="53942099"/>
    <w:rsid w:val="53BEBB53"/>
    <w:rsid w:val="53D07099"/>
    <w:rsid w:val="53F66C64"/>
    <w:rsid w:val="5443B38A"/>
    <w:rsid w:val="54718E48"/>
    <w:rsid w:val="547CDCD7"/>
    <w:rsid w:val="54800A0A"/>
    <w:rsid w:val="54C05F92"/>
    <w:rsid w:val="5545EE64"/>
    <w:rsid w:val="5562A716"/>
    <w:rsid w:val="556C14C9"/>
    <w:rsid w:val="55966E25"/>
    <w:rsid w:val="55C5C3CF"/>
    <w:rsid w:val="56209C74"/>
    <w:rsid w:val="5621A35B"/>
    <w:rsid w:val="56642402"/>
    <w:rsid w:val="569CE89F"/>
    <w:rsid w:val="56A6A17A"/>
    <w:rsid w:val="5702511C"/>
    <w:rsid w:val="574D4B65"/>
    <w:rsid w:val="576A322A"/>
    <w:rsid w:val="57A29EA9"/>
    <w:rsid w:val="58028AC9"/>
    <w:rsid w:val="58137769"/>
    <w:rsid w:val="58739CB8"/>
    <w:rsid w:val="5877A72D"/>
    <w:rsid w:val="58B9DA30"/>
    <w:rsid w:val="58B9DB5D"/>
    <w:rsid w:val="590703CE"/>
    <w:rsid w:val="59228E84"/>
    <w:rsid w:val="595CF8A2"/>
    <w:rsid w:val="5984A18A"/>
    <w:rsid w:val="598ABEFB"/>
    <w:rsid w:val="599B6F38"/>
    <w:rsid w:val="599D000E"/>
    <w:rsid w:val="59ADCCBA"/>
    <w:rsid w:val="59BCCC54"/>
    <w:rsid w:val="5AB71D17"/>
    <w:rsid w:val="5AC9AE61"/>
    <w:rsid w:val="5B249D8D"/>
    <w:rsid w:val="5B26FFEC"/>
    <w:rsid w:val="5B3F9DA4"/>
    <w:rsid w:val="5B437202"/>
    <w:rsid w:val="5B86B8E2"/>
    <w:rsid w:val="5B9E20AF"/>
    <w:rsid w:val="5BA1B7FF"/>
    <w:rsid w:val="5BD45A90"/>
    <w:rsid w:val="5C3DA34D"/>
    <w:rsid w:val="5C4D5280"/>
    <w:rsid w:val="5C50F1AE"/>
    <w:rsid w:val="5C999C8F"/>
    <w:rsid w:val="5CAC384B"/>
    <w:rsid w:val="5CDF625F"/>
    <w:rsid w:val="5CE03233"/>
    <w:rsid w:val="5D2CF18A"/>
    <w:rsid w:val="5D4FFDBA"/>
    <w:rsid w:val="5DBD2922"/>
    <w:rsid w:val="5DD89E9E"/>
    <w:rsid w:val="5E144C94"/>
    <w:rsid w:val="5E1D01F2"/>
    <w:rsid w:val="5E3C0DCB"/>
    <w:rsid w:val="5E5B9F7E"/>
    <w:rsid w:val="5E9E3F07"/>
    <w:rsid w:val="5EE03B4E"/>
    <w:rsid w:val="5F1C4CDC"/>
    <w:rsid w:val="5F588F6E"/>
    <w:rsid w:val="5F5A3C5A"/>
    <w:rsid w:val="5F6A3781"/>
    <w:rsid w:val="5FAB865C"/>
    <w:rsid w:val="5FC6B625"/>
    <w:rsid w:val="5FD735CD"/>
    <w:rsid w:val="60043104"/>
    <w:rsid w:val="600F9D07"/>
    <w:rsid w:val="60AB886B"/>
    <w:rsid w:val="60B4AB62"/>
    <w:rsid w:val="60BADB45"/>
    <w:rsid w:val="60E1AFE9"/>
    <w:rsid w:val="60EDF3EF"/>
    <w:rsid w:val="614D5E61"/>
    <w:rsid w:val="61ABB045"/>
    <w:rsid w:val="623A92DC"/>
    <w:rsid w:val="624ECD3C"/>
    <w:rsid w:val="62523F55"/>
    <w:rsid w:val="629B93CC"/>
    <w:rsid w:val="62AC19D3"/>
    <w:rsid w:val="62C9D4BC"/>
    <w:rsid w:val="62DBB8FB"/>
    <w:rsid w:val="630C6B87"/>
    <w:rsid w:val="631B87BF"/>
    <w:rsid w:val="633E86F5"/>
    <w:rsid w:val="635B31E5"/>
    <w:rsid w:val="63B88214"/>
    <w:rsid w:val="64381D52"/>
    <w:rsid w:val="643D6D4F"/>
    <w:rsid w:val="648265B3"/>
    <w:rsid w:val="649563D6"/>
    <w:rsid w:val="6497C570"/>
    <w:rsid w:val="65997141"/>
    <w:rsid w:val="65DAD306"/>
    <w:rsid w:val="65EA8964"/>
    <w:rsid w:val="65FF9616"/>
    <w:rsid w:val="660C2640"/>
    <w:rsid w:val="661E5037"/>
    <w:rsid w:val="663FFDDC"/>
    <w:rsid w:val="66B1FDF4"/>
    <w:rsid w:val="66DAAA8F"/>
    <w:rsid w:val="66DED180"/>
    <w:rsid w:val="66F263AC"/>
    <w:rsid w:val="67160031"/>
    <w:rsid w:val="67249C59"/>
    <w:rsid w:val="67B2E6B3"/>
    <w:rsid w:val="67B80C64"/>
    <w:rsid w:val="68881A9B"/>
    <w:rsid w:val="68CA3347"/>
    <w:rsid w:val="68E303C1"/>
    <w:rsid w:val="68F793C3"/>
    <w:rsid w:val="6925098B"/>
    <w:rsid w:val="693CEBB3"/>
    <w:rsid w:val="699C4FEE"/>
    <w:rsid w:val="6A286057"/>
    <w:rsid w:val="6A483939"/>
    <w:rsid w:val="6A5F1B67"/>
    <w:rsid w:val="6A69B8F1"/>
    <w:rsid w:val="6A7CBBEF"/>
    <w:rsid w:val="6ABF4538"/>
    <w:rsid w:val="6AC0CFBA"/>
    <w:rsid w:val="6AC30DAD"/>
    <w:rsid w:val="6AC7C0C8"/>
    <w:rsid w:val="6AF923B4"/>
    <w:rsid w:val="6B6277D1"/>
    <w:rsid w:val="6B94AF2F"/>
    <w:rsid w:val="6BB435FD"/>
    <w:rsid w:val="6C578DB3"/>
    <w:rsid w:val="6C5E7FB6"/>
    <w:rsid w:val="6C6CD270"/>
    <w:rsid w:val="6D42B770"/>
    <w:rsid w:val="6D4804EC"/>
    <w:rsid w:val="6E9C0B7B"/>
    <w:rsid w:val="6F147D7D"/>
    <w:rsid w:val="6F25B9A4"/>
    <w:rsid w:val="6F54C826"/>
    <w:rsid w:val="6F64D522"/>
    <w:rsid w:val="6F7AE8CC"/>
    <w:rsid w:val="6FCCD902"/>
    <w:rsid w:val="7079D88F"/>
    <w:rsid w:val="708A02B4"/>
    <w:rsid w:val="71082E5E"/>
    <w:rsid w:val="716E1488"/>
    <w:rsid w:val="71766029"/>
    <w:rsid w:val="718E4A94"/>
    <w:rsid w:val="720D8325"/>
    <w:rsid w:val="72629D41"/>
    <w:rsid w:val="72CBAB25"/>
    <w:rsid w:val="72DCB7AF"/>
    <w:rsid w:val="7337D22F"/>
    <w:rsid w:val="734E5900"/>
    <w:rsid w:val="73608E06"/>
    <w:rsid w:val="7394D4CF"/>
    <w:rsid w:val="739F057E"/>
    <w:rsid w:val="73B5F892"/>
    <w:rsid w:val="73C8A020"/>
    <w:rsid w:val="73D0896F"/>
    <w:rsid w:val="74FDBCC1"/>
    <w:rsid w:val="7519795B"/>
    <w:rsid w:val="7523D196"/>
    <w:rsid w:val="752EB26B"/>
    <w:rsid w:val="75647081"/>
    <w:rsid w:val="757C0382"/>
    <w:rsid w:val="75CE3059"/>
    <w:rsid w:val="760559B6"/>
    <w:rsid w:val="761E176F"/>
    <w:rsid w:val="762B56BD"/>
    <w:rsid w:val="76CC46ED"/>
    <w:rsid w:val="76CD2F2F"/>
    <w:rsid w:val="770D7239"/>
    <w:rsid w:val="771EEC4E"/>
    <w:rsid w:val="7790D2F1"/>
    <w:rsid w:val="77C1D365"/>
    <w:rsid w:val="77D05114"/>
    <w:rsid w:val="77D5CA92"/>
    <w:rsid w:val="77E0F014"/>
    <w:rsid w:val="78788649"/>
    <w:rsid w:val="78DEF998"/>
    <w:rsid w:val="78EF2F6F"/>
    <w:rsid w:val="78FF5BB2"/>
    <w:rsid w:val="793E8790"/>
    <w:rsid w:val="793F8D75"/>
    <w:rsid w:val="79467D09"/>
    <w:rsid w:val="799F0E5B"/>
    <w:rsid w:val="79BBC13D"/>
    <w:rsid w:val="79D0C207"/>
    <w:rsid w:val="79FEA07B"/>
    <w:rsid w:val="7A1E088D"/>
    <w:rsid w:val="7A2C7724"/>
    <w:rsid w:val="7AC7FBFC"/>
    <w:rsid w:val="7AD96BA2"/>
    <w:rsid w:val="7B4A25C5"/>
    <w:rsid w:val="7BDD66DE"/>
    <w:rsid w:val="7C728626"/>
    <w:rsid w:val="7CC023B3"/>
    <w:rsid w:val="7D2C4B37"/>
    <w:rsid w:val="7D7620C0"/>
    <w:rsid w:val="7D7C5B35"/>
    <w:rsid w:val="7D926E25"/>
    <w:rsid w:val="7DE31BFE"/>
    <w:rsid w:val="7E593F04"/>
    <w:rsid w:val="7E6A89CD"/>
    <w:rsid w:val="7EE1082B"/>
    <w:rsid w:val="7EFD51C5"/>
    <w:rsid w:val="7F329886"/>
    <w:rsid w:val="7F424095"/>
    <w:rsid w:val="7F66EFC0"/>
    <w:rsid w:val="7F794746"/>
    <w:rsid w:val="7F9B66F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58543D"/>
  <w15:chartTrackingRefBased/>
  <w15:docId w15:val="{76B35889-11B5-4C23-9B53-644DB7487D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1B79"/>
    <w:pPr>
      <w:spacing w:line="260" w:lineRule="atLeast"/>
      <w:jc w:val="both"/>
    </w:pPr>
    <w:rPr>
      <w:rFonts w:ascii="Palatino Linotype" w:hAnsi="Palatino Linotype"/>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E93210"/>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E93210"/>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E93210"/>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E93210"/>
    <w:pPr>
      <w:adjustRightInd w:val="0"/>
      <w:snapToGrid w:val="0"/>
      <w:spacing w:line="240" w:lineRule="atLeast"/>
      <w:ind w:right="113"/>
      <w:jc w:val="left"/>
    </w:pPr>
    <w:rPr>
      <w:rFonts w:eastAsia="Times New Roman"/>
      <w:sz w:val="14"/>
      <w:lang w:eastAsia="de-DE" w:bidi="en-US"/>
    </w:rPr>
  </w:style>
  <w:style w:type="paragraph" w:customStyle="1" w:styleId="MDPI16affiliation">
    <w:name w:val="MDPI_1.6_affiliation"/>
    <w:qFormat/>
    <w:rsid w:val="00E93210"/>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E93210"/>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E93210"/>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E93210"/>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28224B"/>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E93210"/>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E93210"/>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E93210"/>
    <w:rPr>
      <w:rFonts w:ascii="Palatino Linotype" w:hAnsi="Palatino Linotype"/>
      <w:noProof/>
      <w:color w:val="000000"/>
      <w:szCs w:val="18"/>
    </w:rPr>
  </w:style>
  <w:style w:type="paragraph" w:styleId="Header">
    <w:name w:val="header"/>
    <w:basedOn w:val="Normal"/>
    <w:link w:val="HeaderChar"/>
    <w:uiPriority w:val="99"/>
    <w:rsid w:val="00E93210"/>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E93210"/>
    <w:rPr>
      <w:rFonts w:ascii="Palatino Linotype" w:hAnsi="Palatino Linotype"/>
      <w:noProof/>
      <w:color w:val="000000"/>
      <w:szCs w:val="18"/>
    </w:rPr>
  </w:style>
  <w:style w:type="paragraph" w:customStyle="1" w:styleId="MDPIheaderjournallogo">
    <w:name w:val="MDPI_header_journal_logo"/>
    <w:qFormat/>
    <w:rsid w:val="00E93210"/>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E93210"/>
    <w:pPr>
      <w:ind w:firstLine="0"/>
    </w:pPr>
  </w:style>
  <w:style w:type="paragraph" w:customStyle="1" w:styleId="MDPI31text">
    <w:name w:val="MDPI_3.1_text"/>
    <w:qFormat/>
    <w:rsid w:val="003F5356"/>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E93210"/>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E93210"/>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E93210"/>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DC04F0"/>
    <w:pPr>
      <w:numPr>
        <w:numId w:val="24"/>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DC04F0"/>
    <w:p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E93210"/>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E93210"/>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E93210"/>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9169F1"/>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E93210"/>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E93210"/>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E93210"/>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footerfirstpage">
    <w:name w:val="MDPI_footer_firstpage"/>
    <w:qFormat/>
    <w:rsid w:val="00E93210"/>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E93210"/>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E93210"/>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E93210"/>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2532CA"/>
    <w:pPr>
      <w:numPr>
        <w:numId w:val="25"/>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E93210"/>
    <w:rPr>
      <w:rFonts w:cs="Tahoma"/>
      <w:szCs w:val="18"/>
    </w:rPr>
  </w:style>
  <w:style w:type="character" w:customStyle="1" w:styleId="BalloonTextChar">
    <w:name w:val="Balloon Text Char"/>
    <w:link w:val="BalloonText"/>
    <w:uiPriority w:val="99"/>
    <w:rsid w:val="00E93210"/>
    <w:rPr>
      <w:rFonts w:ascii="Palatino Linotype" w:hAnsi="Palatino Linotype" w:cs="Tahoma"/>
      <w:noProof/>
      <w:color w:val="000000"/>
      <w:szCs w:val="18"/>
    </w:rPr>
  </w:style>
  <w:style w:type="character" w:styleId="LineNumber">
    <w:name w:val="line number"/>
    <w:uiPriority w:val="99"/>
    <w:rsid w:val="00CA1D7B"/>
    <w:rPr>
      <w:rFonts w:ascii="Palatino Linotype" w:hAnsi="Palatino Linotype"/>
      <w:sz w:val="16"/>
    </w:rPr>
  </w:style>
  <w:style w:type="table" w:customStyle="1" w:styleId="MDPI41threelinetable">
    <w:name w:val="MDPI_4.1_three_line_table"/>
    <w:basedOn w:val="TableNormal"/>
    <w:uiPriority w:val="99"/>
    <w:rsid w:val="00E93210"/>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E93210"/>
    <w:rPr>
      <w:color w:val="0000FF"/>
      <w:u w:val="single"/>
    </w:rPr>
  </w:style>
  <w:style w:type="paragraph" w:styleId="Revision">
    <w:name w:val="Revision"/>
    <w:hidden/>
    <w:uiPriority w:val="99"/>
    <w:semiHidden/>
    <w:rsid w:val="007300DD"/>
    <w:rPr>
      <w:rFonts w:ascii="Palatino Linotype" w:hAnsi="Palatino Linotype"/>
      <w:color w:val="000000"/>
    </w:rPr>
  </w:style>
  <w:style w:type="table" w:styleId="PlainTable4">
    <w:name w:val="Plain Table 4"/>
    <w:basedOn w:val="TableNormal"/>
    <w:uiPriority w:val="44"/>
    <w:rsid w:val="00375A0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E93210"/>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rsid w:val="00E93210"/>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E93210"/>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E93210"/>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E93210"/>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E93210"/>
    <w:pPr>
      <w:adjustRightInd w:val="0"/>
      <w:snapToGrid w:val="0"/>
      <w:spacing w:after="120" w:line="240" w:lineRule="atLeast"/>
      <w:ind w:right="113"/>
    </w:pPr>
    <w:rPr>
      <w:rFonts w:ascii="Palatino Linotype" w:hAnsi="Palatino Linotype"/>
      <w:snapToGrid w:val="0"/>
      <w:color w:val="000000"/>
      <w:sz w:val="14"/>
      <w:lang w:eastAsia="en-US" w:bidi="en-US"/>
    </w:rPr>
  </w:style>
  <w:style w:type="paragraph" w:customStyle="1" w:styleId="MDPI15academiceditor">
    <w:name w:val="MDPI_1.5_academic_editor"/>
    <w:qFormat/>
    <w:rsid w:val="00F8699A"/>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E93210"/>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E93210"/>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E93210"/>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E93210"/>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E93210"/>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E93210"/>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E93210"/>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E93210"/>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E93210"/>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E93210"/>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E93210"/>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E93210"/>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E93210"/>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E93210"/>
  </w:style>
  <w:style w:type="paragraph" w:styleId="Bibliography">
    <w:name w:val="Bibliography"/>
    <w:basedOn w:val="Normal"/>
    <w:next w:val="Normal"/>
    <w:uiPriority w:val="37"/>
    <w:semiHidden/>
    <w:unhideWhenUsed/>
    <w:rsid w:val="00E93210"/>
  </w:style>
  <w:style w:type="paragraph" w:styleId="BodyText">
    <w:name w:val="Body Text"/>
    <w:link w:val="BodyTextChar"/>
    <w:rsid w:val="00E93210"/>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E93210"/>
    <w:rPr>
      <w:rFonts w:ascii="Palatino Linotype" w:hAnsi="Palatino Linotype"/>
      <w:color w:val="000000"/>
      <w:sz w:val="24"/>
      <w:lang w:eastAsia="de-DE"/>
    </w:rPr>
  </w:style>
  <w:style w:type="character" w:styleId="CommentReference">
    <w:name w:val="annotation reference"/>
    <w:rsid w:val="00E93210"/>
    <w:rPr>
      <w:sz w:val="21"/>
      <w:szCs w:val="21"/>
    </w:rPr>
  </w:style>
  <w:style w:type="paragraph" w:styleId="CommentText">
    <w:name w:val="annotation text"/>
    <w:basedOn w:val="Normal"/>
    <w:link w:val="CommentTextChar"/>
    <w:rsid w:val="00E93210"/>
  </w:style>
  <w:style w:type="character" w:customStyle="1" w:styleId="CommentTextChar">
    <w:name w:val="Comment Text Char"/>
    <w:link w:val="CommentText"/>
    <w:rsid w:val="00E93210"/>
    <w:rPr>
      <w:rFonts w:ascii="Palatino Linotype" w:hAnsi="Palatino Linotype"/>
      <w:noProof/>
      <w:color w:val="000000"/>
    </w:rPr>
  </w:style>
  <w:style w:type="paragraph" w:styleId="CommentSubject">
    <w:name w:val="annotation subject"/>
    <w:basedOn w:val="CommentText"/>
    <w:next w:val="CommentText"/>
    <w:link w:val="CommentSubjectChar"/>
    <w:rsid w:val="00E93210"/>
    <w:rPr>
      <w:b/>
      <w:bCs/>
    </w:rPr>
  </w:style>
  <w:style w:type="character" w:customStyle="1" w:styleId="CommentSubjectChar">
    <w:name w:val="Comment Subject Char"/>
    <w:link w:val="CommentSubject"/>
    <w:rsid w:val="00E93210"/>
    <w:rPr>
      <w:rFonts w:ascii="Palatino Linotype" w:hAnsi="Palatino Linotype"/>
      <w:b/>
      <w:bCs/>
      <w:noProof/>
      <w:color w:val="000000"/>
    </w:rPr>
  </w:style>
  <w:style w:type="character" w:styleId="EndnoteReference">
    <w:name w:val="endnote reference"/>
    <w:rsid w:val="00E93210"/>
    <w:rPr>
      <w:vertAlign w:val="superscript"/>
    </w:rPr>
  </w:style>
  <w:style w:type="paragraph" w:styleId="EndnoteText">
    <w:name w:val="endnote text"/>
    <w:basedOn w:val="Normal"/>
    <w:link w:val="EndnoteTextChar"/>
    <w:semiHidden/>
    <w:unhideWhenUsed/>
    <w:rsid w:val="00E93210"/>
    <w:pPr>
      <w:spacing w:line="240" w:lineRule="auto"/>
    </w:pPr>
  </w:style>
  <w:style w:type="character" w:customStyle="1" w:styleId="EndnoteTextChar">
    <w:name w:val="Endnote Text Char"/>
    <w:link w:val="EndnoteText"/>
    <w:semiHidden/>
    <w:rsid w:val="00E93210"/>
    <w:rPr>
      <w:rFonts w:ascii="Palatino Linotype" w:hAnsi="Palatino Linotype"/>
      <w:noProof/>
      <w:color w:val="000000"/>
    </w:rPr>
  </w:style>
  <w:style w:type="character" w:styleId="FollowedHyperlink">
    <w:name w:val="FollowedHyperlink"/>
    <w:rsid w:val="00E93210"/>
    <w:rPr>
      <w:color w:val="954F72"/>
      <w:u w:val="single"/>
    </w:rPr>
  </w:style>
  <w:style w:type="paragraph" w:styleId="FootnoteText">
    <w:name w:val="footnote text"/>
    <w:basedOn w:val="Normal"/>
    <w:link w:val="FootnoteTextChar"/>
    <w:semiHidden/>
    <w:unhideWhenUsed/>
    <w:rsid w:val="00E93210"/>
    <w:pPr>
      <w:spacing w:line="240" w:lineRule="auto"/>
    </w:pPr>
  </w:style>
  <w:style w:type="character" w:customStyle="1" w:styleId="FootnoteTextChar">
    <w:name w:val="Footnote Text Char"/>
    <w:link w:val="FootnoteText"/>
    <w:semiHidden/>
    <w:rsid w:val="00E93210"/>
    <w:rPr>
      <w:rFonts w:ascii="Palatino Linotype" w:hAnsi="Palatino Linotype"/>
      <w:noProof/>
      <w:color w:val="000000"/>
    </w:rPr>
  </w:style>
  <w:style w:type="paragraph" w:styleId="NormalWeb">
    <w:name w:val="Normal (Web)"/>
    <w:basedOn w:val="Normal"/>
    <w:uiPriority w:val="99"/>
    <w:rsid w:val="00E93210"/>
    <w:rPr>
      <w:szCs w:val="24"/>
    </w:rPr>
  </w:style>
  <w:style w:type="paragraph" w:customStyle="1" w:styleId="MsoFootnoteText0">
    <w:name w:val="MsoFootnoteText"/>
    <w:basedOn w:val="NormalWeb"/>
    <w:qFormat/>
    <w:rsid w:val="00E93210"/>
    <w:rPr>
      <w:rFonts w:ascii="Times New Roman" w:hAnsi="Times New Roman"/>
    </w:rPr>
  </w:style>
  <w:style w:type="character" w:styleId="PageNumber">
    <w:name w:val="page number"/>
    <w:rsid w:val="00E93210"/>
  </w:style>
  <w:style w:type="character" w:styleId="PlaceholderText">
    <w:name w:val="Placeholder Text"/>
    <w:uiPriority w:val="99"/>
    <w:semiHidden/>
    <w:rsid w:val="00E93210"/>
    <w:rPr>
      <w:color w:val="808080"/>
    </w:rPr>
  </w:style>
  <w:style w:type="paragraph" w:customStyle="1" w:styleId="MDPI71FootNotes">
    <w:name w:val="MDPI_7.1_FootNotes"/>
    <w:qFormat/>
    <w:rsid w:val="00AE2596"/>
    <w:pPr>
      <w:numPr>
        <w:numId w:val="23"/>
      </w:numPr>
      <w:adjustRightInd w:val="0"/>
      <w:snapToGrid w:val="0"/>
      <w:spacing w:line="228" w:lineRule="auto"/>
    </w:pPr>
    <w:rPr>
      <w:rFonts w:ascii="Palatino Linotype" w:eastAsiaTheme="minorEastAsia" w:hAnsi="Palatino Linotype"/>
      <w:noProof/>
      <w:color w:val="000000"/>
      <w:sz w:val="18"/>
    </w:rPr>
  </w:style>
  <w:style w:type="paragraph" w:styleId="Caption">
    <w:name w:val="caption"/>
    <w:basedOn w:val="Normal"/>
    <w:next w:val="Normal"/>
    <w:uiPriority w:val="35"/>
    <w:unhideWhenUsed/>
    <w:qFormat/>
    <w:rsid w:val="009D7084"/>
    <w:pPr>
      <w:spacing w:after="200" w:line="240" w:lineRule="auto"/>
    </w:pPr>
    <w:rPr>
      <w:i/>
      <w:iCs/>
      <w:color w:val="44546A" w:themeColor="text2"/>
      <w:sz w:val="18"/>
      <w:szCs w:val="18"/>
    </w:rPr>
  </w:style>
  <w:style w:type="character" w:customStyle="1" w:styleId="UnresolvedMention1">
    <w:name w:val="Unresolved Mention1"/>
    <w:uiPriority w:val="99"/>
    <w:semiHidden/>
    <w:unhideWhenUsed/>
    <w:rsid w:val="007300DD"/>
    <w:rPr>
      <w:color w:val="605E5C"/>
      <w:shd w:val="clear" w:color="auto" w:fill="E1DFDD"/>
    </w:rPr>
  </w:style>
  <w:style w:type="character" w:customStyle="1" w:styleId="UnresolvedMention2">
    <w:name w:val="Unresolved Mention2"/>
    <w:basedOn w:val="DefaultParagraphFont"/>
    <w:uiPriority w:val="99"/>
    <w:semiHidden/>
    <w:unhideWhenUsed/>
    <w:rsid w:val="00281D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18762">
      <w:bodyDiv w:val="1"/>
      <w:marLeft w:val="0"/>
      <w:marRight w:val="0"/>
      <w:marTop w:val="0"/>
      <w:marBottom w:val="0"/>
      <w:divBdr>
        <w:top w:val="none" w:sz="0" w:space="0" w:color="auto"/>
        <w:left w:val="none" w:sz="0" w:space="0" w:color="auto"/>
        <w:bottom w:val="none" w:sz="0" w:space="0" w:color="auto"/>
        <w:right w:val="none" w:sz="0" w:space="0" w:color="auto"/>
      </w:divBdr>
      <w:divsChild>
        <w:div w:id="1921213607">
          <w:marLeft w:val="0"/>
          <w:marRight w:val="0"/>
          <w:marTop w:val="0"/>
          <w:marBottom w:val="0"/>
          <w:divBdr>
            <w:top w:val="none" w:sz="0" w:space="0" w:color="auto"/>
            <w:left w:val="none" w:sz="0" w:space="0" w:color="auto"/>
            <w:bottom w:val="none" w:sz="0" w:space="0" w:color="auto"/>
            <w:right w:val="none" w:sz="0" w:space="0" w:color="auto"/>
          </w:divBdr>
          <w:divsChild>
            <w:div w:id="1420904556">
              <w:marLeft w:val="0"/>
              <w:marRight w:val="0"/>
              <w:marTop w:val="0"/>
              <w:marBottom w:val="0"/>
              <w:divBdr>
                <w:top w:val="none" w:sz="0" w:space="0" w:color="auto"/>
                <w:left w:val="none" w:sz="0" w:space="0" w:color="auto"/>
                <w:bottom w:val="none" w:sz="0" w:space="0" w:color="auto"/>
                <w:right w:val="none" w:sz="0" w:space="0" w:color="auto"/>
              </w:divBdr>
              <w:divsChild>
                <w:div w:id="211408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377563">
      <w:bodyDiv w:val="1"/>
      <w:marLeft w:val="0"/>
      <w:marRight w:val="0"/>
      <w:marTop w:val="0"/>
      <w:marBottom w:val="0"/>
      <w:divBdr>
        <w:top w:val="none" w:sz="0" w:space="0" w:color="auto"/>
        <w:left w:val="none" w:sz="0" w:space="0" w:color="auto"/>
        <w:bottom w:val="none" w:sz="0" w:space="0" w:color="auto"/>
        <w:right w:val="none" w:sz="0" w:space="0" w:color="auto"/>
      </w:divBdr>
    </w:div>
    <w:div w:id="512190648">
      <w:bodyDiv w:val="1"/>
      <w:marLeft w:val="0"/>
      <w:marRight w:val="0"/>
      <w:marTop w:val="0"/>
      <w:marBottom w:val="0"/>
      <w:divBdr>
        <w:top w:val="none" w:sz="0" w:space="0" w:color="auto"/>
        <w:left w:val="none" w:sz="0" w:space="0" w:color="auto"/>
        <w:bottom w:val="none" w:sz="0" w:space="0" w:color="auto"/>
        <w:right w:val="none" w:sz="0" w:space="0" w:color="auto"/>
      </w:divBdr>
    </w:div>
    <w:div w:id="989941717">
      <w:bodyDiv w:val="1"/>
      <w:marLeft w:val="0"/>
      <w:marRight w:val="0"/>
      <w:marTop w:val="0"/>
      <w:marBottom w:val="0"/>
      <w:divBdr>
        <w:top w:val="none" w:sz="0" w:space="0" w:color="auto"/>
        <w:left w:val="none" w:sz="0" w:space="0" w:color="auto"/>
        <w:bottom w:val="none" w:sz="0" w:space="0" w:color="auto"/>
        <w:right w:val="none" w:sz="0" w:space="0" w:color="auto"/>
      </w:divBdr>
    </w:div>
    <w:div w:id="1077022171">
      <w:bodyDiv w:val="1"/>
      <w:marLeft w:val="0"/>
      <w:marRight w:val="0"/>
      <w:marTop w:val="0"/>
      <w:marBottom w:val="0"/>
      <w:divBdr>
        <w:top w:val="none" w:sz="0" w:space="0" w:color="auto"/>
        <w:left w:val="none" w:sz="0" w:space="0" w:color="auto"/>
        <w:bottom w:val="none" w:sz="0" w:space="0" w:color="auto"/>
        <w:right w:val="none" w:sz="0" w:space="0" w:color="auto"/>
      </w:divBdr>
    </w:div>
    <w:div w:id="1164006113">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emf"/><Relationship Id="rId34" Type="http://schemas.openxmlformats.org/officeDocument/2006/relationships/image" Target="media/image24.png"/><Relationship Id="rId42" Type="http://schemas.openxmlformats.org/officeDocument/2006/relationships/header" Target="header1.xm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9.jpg"/><Relationship Id="rId11" Type="http://schemas.openxmlformats.org/officeDocument/2006/relationships/image" Target="media/image1.png"/><Relationship Id="rId24" Type="http://schemas.openxmlformats.org/officeDocument/2006/relationships/image" Target="media/image14.emf"/><Relationship Id="rId32" Type="http://schemas.openxmlformats.org/officeDocument/2006/relationships/image" Target="media/image22.png"/><Relationship Id="rId37" Type="http://schemas.openxmlformats.org/officeDocument/2006/relationships/image" Target="media/image27.emf"/><Relationship Id="rId40" Type="http://schemas.openxmlformats.org/officeDocument/2006/relationships/image" Target="media/image30.png"/><Relationship Id="rId45"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png"/><Relationship Id="rId49" Type="http://schemas.microsoft.com/office/2020/10/relationships/intelligence" Target="intelligence2.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eader" Target="header2.xm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styles" Target="styles.xml"/></Relationships>
</file>

<file path=word/_rels/header3.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F11EA77BF6420648B75B00D838AFF3AE" ma:contentTypeVersion="7" ma:contentTypeDescription="Criar um novo documento." ma:contentTypeScope="" ma:versionID="791213202b9063a000d0b444d98c1653">
  <xsd:schema xmlns:xsd="http://www.w3.org/2001/XMLSchema" xmlns:xs="http://www.w3.org/2001/XMLSchema" xmlns:p="http://schemas.microsoft.com/office/2006/metadata/properties" xmlns:ns2="4675b317-f684-4dfd-af6d-11683c24a9c4" xmlns:ns3="0bdef408-0dab-48b4-80d5-0485542fd244" targetNamespace="http://schemas.microsoft.com/office/2006/metadata/properties" ma:root="true" ma:fieldsID="bcc3b81010656378769959710516da7d" ns2:_="" ns3:_="">
    <xsd:import namespace="4675b317-f684-4dfd-af6d-11683c24a9c4"/>
    <xsd:import namespace="0bdef408-0dab-48b4-80d5-0485542fd24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75b317-f684-4dfd-af6d-11683c24a9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SearchProperties" ma:index="1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bdef408-0dab-48b4-80d5-0485542fd244" elementFormDefault="qualified">
    <xsd:import namespace="http://schemas.microsoft.com/office/2006/documentManagement/types"/>
    <xsd:import namespace="http://schemas.microsoft.com/office/infopath/2007/PartnerControls"/>
    <xsd:element name="SharedWithUsers" ma:index="13" nillable="true" ma:displayName="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Detalhes de Partilhado Com"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D7D11C4-66C0-48F2-AAB4-EB014FB0688F}">
  <ds:schemaRefs>
    <ds:schemaRef ds:uri="http://schemas.openxmlformats.org/officeDocument/2006/bibliography"/>
  </ds:schemaRefs>
</ds:datastoreItem>
</file>

<file path=customXml/itemProps2.xml><?xml version="1.0" encoding="utf-8"?>
<ds:datastoreItem xmlns:ds="http://schemas.openxmlformats.org/officeDocument/2006/customXml" ds:itemID="{8BCA13BF-760A-4D3E-BFD7-D93483B8A6CF}">
  <ds:schemaRefs>
    <ds:schemaRef ds:uri="http://schemas.microsoft.com/sharepoint/v3/contenttype/forms"/>
  </ds:schemaRefs>
</ds:datastoreItem>
</file>

<file path=customXml/itemProps3.xml><?xml version="1.0" encoding="utf-8"?>
<ds:datastoreItem xmlns:ds="http://schemas.openxmlformats.org/officeDocument/2006/customXml" ds:itemID="{C9CFB291-5726-4227-9472-D809AE4EFA2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EF0FA99-F5C5-4D2A-9EE6-6E398E6BFA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75b317-f684-4dfd-af6d-11683c24a9c4"/>
    <ds:schemaRef ds:uri="0bdef408-0dab-48b4-80d5-0485542fd2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13216</Words>
  <Characters>75337</Characters>
  <Application>Microsoft Office Word</Application>
  <DocSecurity>0</DocSecurity>
  <Lines>627</Lines>
  <Paragraphs>176</Paragraphs>
  <ScaleCrop>false</ScaleCrop>
  <Company/>
  <LinksUpToDate>false</LinksUpToDate>
  <CharactersWithSpaces>88377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Microsoft Office User</dc:creator>
  <cp:keywords/>
  <dc:description/>
  <cp:lastModifiedBy>Raul Fernandes Luís</cp:lastModifiedBy>
  <cp:revision>2</cp:revision>
  <cp:lastPrinted>2023-01-17T15:35:00Z</cp:lastPrinted>
  <dcterms:created xsi:type="dcterms:W3CDTF">2023-03-08T14:05:00Z</dcterms:created>
  <dcterms:modified xsi:type="dcterms:W3CDTF">2023-03-08T14:05:00Z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0x010100F11EA77BF6420648B75B00D838AFF3AE</vt:lpwstr>
  </property>
</Properties>
</file>